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2B1D14DB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F18C6">
        <w:t>[Title Here]</w:t>
      </w:r>
      <w:r w:rsidR="00DA7A77">
        <w:t xml:space="preserve"> (</w:t>
      </w:r>
      <w:r w:rsidR="004C7F12">
        <w:t>H</w:t>
      </w:r>
      <w:r w:rsidR="00DA7A77">
        <w:t>1)</w:t>
      </w:r>
    </w:p>
    <w:p w14:paraId="30DB0C17" w14:textId="7C8F1131" w:rsidR="007C7127" w:rsidRDefault="006B10EA" w:rsidP="009435AB">
      <w:pPr>
        <w:pStyle w:val="Subtitle"/>
      </w:pPr>
      <w:r>
        <w:br/>
      </w:r>
      <w:r w:rsidR="004F18C6">
        <w:t>Author Names</w:t>
      </w:r>
      <w:r w:rsidR="00BA7352" w:rsidRPr="00544A76">
        <w:t xml:space="preserve">, </w:t>
      </w:r>
      <w:r w:rsidR="004F18C6">
        <w:t>Affiliations</w:t>
      </w:r>
      <w:r w:rsidR="00DA7A77">
        <w:t xml:space="preserve"> (subtitle)</w:t>
      </w:r>
      <w:r w:rsidR="004F18C6">
        <w:br/>
        <w:t>Author Names, Affiliations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5EB2D717" w14:textId="7B2D5C5B" w:rsidR="00F73EBB" w:rsidRPr="00597071" w:rsidRDefault="00BA7352" w:rsidP="00597071">
      <w:pPr>
        <w:pStyle w:val="Heading2"/>
      </w:pPr>
      <w:r w:rsidRPr="00597071">
        <w:t>Overview</w:t>
      </w:r>
      <w:r w:rsidR="00DA7A77">
        <w:t xml:space="preserve"> (H2-Left</w:t>
      </w:r>
      <w:r w:rsidR="00B37DA7">
        <w:t xml:space="preserve"> Style</w:t>
      </w:r>
      <w:r w:rsidR="00DA7A77">
        <w:t>)</w:t>
      </w:r>
    </w:p>
    <w:p w14:paraId="5286964A" w14:textId="01B98FF8" w:rsidR="000608F9" w:rsidRDefault="00DA7A77" w:rsidP="001762E3">
      <w:r>
        <w:t xml:space="preserve">Main text is formatted with the Normal style. </w:t>
      </w:r>
      <w:r w:rsidR="004F18C6">
        <w:t>Provide an abstract (or quick overview) of your learning re</w:t>
      </w:r>
      <w:r w:rsidR="004371BF">
        <w:t>presentation</w:t>
      </w:r>
      <w:r w:rsidR="000608F9">
        <w:t xml:space="preserve">, including its purpose, subject, topic, and grade-level (as applicable). Describe how your representation provides a technology-rich experience. Then indicate what learners will do during the experience, including desired outcomes and assessments. </w:t>
      </w:r>
      <w:r w:rsidR="004371BF">
        <w:t>Th</w:t>
      </w:r>
      <w:r w:rsidR="006334C1">
        <w:t>e</w:t>
      </w:r>
      <w:r w:rsidR="004371BF">
        <w:t xml:space="preserve"> entire </w:t>
      </w:r>
      <w:r w:rsidR="006334C1">
        <w:t xml:space="preserve">overview </w:t>
      </w:r>
      <w:r w:rsidR="004371BF">
        <w:t>section should be 75-125 words.</w:t>
      </w:r>
    </w:p>
    <w:p w14:paraId="02450F74" w14:textId="77777777" w:rsidR="000608F9" w:rsidRDefault="000608F9" w:rsidP="001762E3">
      <w:r>
        <w:t>Topics: list topics covered, separated by commas</w:t>
      </w:r>
    </w:p>
    <w:p w14:paraId="551235CB" w14:textId="7A13C099" w:rsidR="001762E3" w:rsidRPr="007C711A" w:rsidRDefault="000608F9" w:rsidP="001762E3">
      <w:r>
        <w:t>Time: Indicate how long it will take to complete your learning representation</w:t>
      </w:r>
      <w:r w:rsidR="004371BF">
        <w:t>.</w:t>
      </w:r>
      <w:r>
        <w:t xml:space="preserve">  </w:t>
      </w:r>
    </w:p>
    <w:p w14:paraId="2DEA8365" w14:textId="5654ADEB" w:rsidR="00BA7352" w:rsidRPr="00BA7352" w:rsidRDefault="00BA7352" w:rsidP="00597071">
      <w:pPr>
        <w:pStyle w:val="Heading3"/>
      </w:pPr>
      <w:r>
        <w:t>Materials</w:t>
      </w:r>
      <w:r w:rsidR="00DA7A77">
        <w:t xml:space="preserve"> (H3-Left</w:t>
      </w:r>
      <w:r w:rsidR="00B37DA7">
        <w:t xml:space="preserve"> Style</w:t>
      </w:r>
      <w:r w:rsidR="00DA7A77">
        <w:t>)</w:t>
      </w:r>
    </w:p>
    <w:p w14:paraId="70E21069" w14:textId="00A68342" w:rsidR="001762E3" w:rsidRPr="007C711A" w:rsidRDefault="000608F9" w:rsidP="001762E3">
      <w:r>
        <w:t>List materials needed for your learning representation:</w:t>
      </w:r>
    </w:p>
    <w:p w14:paraId="5F2832E4" w14:textId="2AB7CE98" w:rsidR="004371BF" w:rsidRDefault="004371BF" w:rsidP="009A5E9D">
      <w:pPr>
        <w:pStyle w:val="ListParagraph"/>
        <w:numPr>
          <w:ilvl w:val="0"/>
          <w:numId w:val="15"/>
        </w:numPr>
        <w:spacing w:before="0" w:after="200"/>
        <w:ind w:left="216" w:hanging="216"/>
      </w:pPr>
      <w:r>
        <w:t>Material</w:t>
      </w:r>
      <w:r w:rsidR="005A1AB4">
        <w:t xml:space="preserve"> (Indent Left: 0</w:t>
      </w:r>
      <w:r w:rsidR="00F14956">
        <w:t>.05</w:t>
      </w:r>
      <w:r w:rsidR="005A1AB4">
        <w:t>”, Handing: 0.15”)</w:t>
      </w:r>
    </w:p>
    <w:p w14:paraId="37998601" w14:textId="77777777" w:rsidR="004371BF" w:rsidRDefault="004371BF" w:rsidP="009A5E9D">
      <w:pPr>
        <w:pStyle w:val="ListParagraph"/>
        <w:numPr>
          <w:ilvl w:val="0"/>
          <w:numId w:val="15"/>
        </w:numPr>
        <w:spacing w:before="0" w:after="200"/>
        <w:ind w:left="216" w:hanging="216"/>
      </w:pPr>
      <w:r>
        <w:t>Website</w:t>
      </w:r>
    </w:p>
    <w:p w14:paraId="72B81D57" w14:textId="77777777" w:rsidR="004371BF" w:rsidRDefault="004371BF" w:rsidP="009A5E9D">
      <w:pPr>
        <w:pStyle w:val="ListParagraph"/>
        <w:numPr>
          <w:ilvl w:val="0"/>
          <w:numId w:val="15"/>
        </w:numPr>
        <w:spacing w:before="0" w:after="200"/>
        <w:ind w:left="216" w:hanging="216"/>
      </w:pPr>
      <w:r>
        <w:t>Supplies</w:t>
      </w:r>
    </w:p>
    <w:p w14:paraId="7C1566B0" w14:textId="41D150EF" w:rsidR="001762E3" w:rsidRDefault="004371BF" w:rsidP="009A5E9D">
      <w:pPr>
        <w:pStyle w:val="ListParagraph"/>
        <w:numPr>
          <w:ilvl w:val="0"/>
          <w:numId w:val="15"/>
        </w:numPr>
        <w:spacing w:before="0" w:after="200"/>
        <w:ind w:left="216" w:hanging="216"/>
      </w:pPr>
      <w:r>
        <w:t>Computer equipment</w:t>
      </w:r>
      <w:r w:rsidR="001762E3" w:rsidRPr="007C711A">
        <w:t xml:space="preserve"> </w:t>
      </w:r>
    </w:p>
    <w:p w14:paraId="49AC565B" w14:textId="7178C42D" w:rsidR="001762E3" w:rsidRDefault="001762E3" w:rsidP="001762E3">
      <w:pPr>
        <w:pStyle w:val="Heading3"/>
      </w:pPr>
      <w:r>
        <w:t>Setup</w:t>
      </w:r>
      <w:r w:rsidR="00FA7121">
        <w:t xml:space="preserve"> </w:t>
      </w:r>
      <w:r w:rsidR="00B37DA7">
        <w:t>(H3-Left Style)</w:t>
      </w:r>
    </w:p>
    <w:p w14:paraId="073A6E1B" w14:textId="41C13395" w:rsidR="00BA7352" w:rsidRPr="008B2B18" w:rsidRDefault="004371BF" w:rsidP="004F18C6">
      <w:pPr>
        <w:rPr>
          <w:sz w:val="2"/>
          <w:szCs w:val="2"/>
        </w:rPr>
      </w:pPr>
      <w:r>
        <w:t>Briefly</w:t>
      </w:r>
      <w:r w:rsidR="000A76C0">
        <w:t xml:space="preserve"> describe setup procedures for the learning presentation. What should the learning environment look like? How much time should an instructor estimate to setup the environment effectively?</w:t>
      </w:r>
      <w:r w:rsidR="00E95B51">
        <w:br w:type="column"/>
      </w:r>
    </w:p>
    <w:p w14:paraId="4D8A485F" w14:textId="34F3F113" w:rsidR="00BC07C4" w:rsidRPr="00B37DA7" w:rsidRDefault="00BC07C4" w:rsidP="00597071">
      <w:pPr>
        <w:pStyle w:val="Heading2-Context"/>
        <w:rPr>
          <w:sz w:val="22"/>
          <w:szCs w:val="22"/>
        </w:rPr>
      </w:pPr>
      <w:r>
        <w:t>Context</w:t>
      </w:r>
      <w:r w:rsidR="00B37DA7">
        <w:t>-</w:t>
      </w:r>
      <w:r>
        <w:t>at</w:t>
      </w:r>
      <w:r w:rsidR="00B37DA7">
        <w:t>-</w:t>
      </w:r>
      <w:r>
        <w:t>a</w:t>
      </w:r>
      <w:r w:rsidR="00B37DA7">
        <w:t>-</w:t>
      </w:r>
      <w:r>
        <w:t>glance</w:t>
      </w:r>
      <w:r w:rsidR="00DA7A77">
        <w:t xml:space="preserve"> </w:t>
      </w:r>
      <w:r w:rsidR="00B37DA7">
        <w:t>(</w:t>
      </w:r>
      <w:r w:rsidR="008B66AA">
        <w:t>H2-Context</w:t>
      </w:r>
      <w:r w:rsidR="00F4313A">
        <w:t>)</w:t>
      </w:r>
    </w:p>
    <w:p w14:paraId="49322EC3" w14:textId="69137E75" w:rsidR="004371BF" w:rsidRPr="00E95B51" w:rsidRDefault="00DA7A77" w:rsidP="00E95B51">
      <w:pPr>
        <w:pStyle w:val="normal-context"/>
      </w:pPr>
      <w:r w:rsidRPr="00B37DA7">
        <w:rPr>
          <w:b/>
          <w:bCs/>
        </w:rPr>
        <w:t>This section uses the</w:t>
      </w:r>
      <w:r>
        <w:t xml:space="preserve"> </w:t>
      </w:r>
      <w:r w:rsidRPr="00B37DA7">
        <w:rPr>
          <w:b/>
          <w:bCs/>
        </w:rPr>
        <w:t>Normal Context style</w:t>
      </w:r>
      <w:r>
        <w:t>. It</w:t>
      </w:r>
      <w:r w:rsidR="004371BF" w:rsidRPr="00E95B51">
        <w:t xml:space="preserve"> provides a brief overview of the context behind learning representation design. Th</w:t>
      </w:r>
      <w:r w:rsidR="00E95B51">
        <w:t>is</w:t>
      </w:r>
      <w:r w:rsidR="004371BF" w:rsidRPr="00E95B51">
        <w:t xml:space="preserve"> section should be </w:t>
      </w:r>
      <w:r w:rsidR="004371BF" w:rsidRPr="008B66AA">
        <w:rPr>
          <w:b/>
          <w:bCs/>
        </w:rPr>
        <w:t>150-175 words total</w:t>
      </w:r>
      <w:r w:rsidR="004371BF" w:rsidRPr="00E95B51">
        <w:t>. Summarize information about the following topics:</w:t>
      </w:r>
    </w:p>
    <w:p w14:paraId="303A252C" w14:textId="725FCD1C" w:rsidR="001762E3" w:rsidRPr="00E95B51" w:rsidRDefault="001762E3" w:rsidP="00E95B51">
      <w:pPr>
        <w:pStyle w:val="normal-context"/>
      </w:pPr>
      <w:r w:rsidRPr="00E95B51">
        <w:rPr>
          <w:b/>
          <w:bCs/>
        </w:rPr>
        <w:t>Setting</w:t>
      </w:r>
      <w:r w:rsidRPr="00E95B51">
        <w:br/>
      </w:r>
      <w:r w:rsidR="00E95B51">
        <w:t>Describe</w:t>
      </w:r>
      <w:r w:rsidR="004371BF" w:rsidRPr="00E95B51">
        <w:t xml:space="preserve"> the location</w:t>
      </w:r>
      <w:r w:rsidR="008B66AA">
        <w:t>, including country,</w:t>
      </w:r>
      <w:r w:rsidR="004371BF" w:rsidRPr="00E95B51">
        <w:t xml:space="preserve"> and setting where the learning r</w:t>
      </w:r>
      <w:r w:rsidR="009F3D21">
        <w:t>epresentation</w:t>
      </w:r>
      <w:r w:rsidR="004371BF" w:rsidRPr="00E95B51">
        <w:t xml:space="preserve"> was implemented (e.g., urban, rural, public, private, informal</w:t>
      </w:r>
      <w:r w:rsidR="00E95B51">
        <w:t>, formal</w:t>
      </w:r>
      <w:r w:rsidR="004371BF" w:rsidRPr="00E95B51">
        <w:t>)</w:t>
      </w:r>
      <w:r w:rsidR="00E95B51">
        <w:t>.</w:t>
      </w:r>
    </w:p>
    <w:p w14:paraId="41B0DE67" w14:textId="72A3BF40" w:rsidR="001762E3" w:rsidRPr="00E95B51" w:rsidRDefault="001762E3" w:rsidP="00E95B51">
      <w:pPr>
        <w:pStyle w:val="normal-context"/>
      </w:pPr>
      <w:r w:rsidRPr="00E95B51">
        <w:rPr>
          <w:b/>
          <w:bCs/>
        </w:rPr>
        <w:t>Modality</w:t>
      </w:r>
      <w:r w:rsidRPr="00E95B51">
        <w:br/>
      </w:r>
      <w:r w:rsidR="00124350">
        <w:t>H</w:t>
      </w:r>
      <w:r w:rsidR="004371BF" w:rsidRPr="00E95B51">
        <w:t>ow</w:t>
      </w:r>
      <w:r w:rsidR="00124350">
        <w:t xml:space="preserve"> was </w:t>
      </w:r>
      <w:r w:rsidR="004371BF" w:rsidRPr="00E95B51">
        <w:t>the learning re</w:t>
      </w:r>
      <w:r w:rsidR="00E95B51">
        <w:t>presentation</w:t>
      </w:r>
      <w:r w:rsidR="004371BF" w:rsidRPr="00E95B51">
        <w:t xml:space="preserve"> implemented (e.g., online, hybrid, face-to-face)</w:t>
      </w:r>
      <w:r w:rsidR="00124350">
        <w:t>?</w:t>
      </w:r>
    </w:p>
    <w:p w14:paraId="3950FD75" w14:textId="2B33E23C" w:rsidR="001762E3" w:rsidRPr="00E95B51" w:rsidRDefault="001762E3" w:rsidP="00E95B51">
      <w:pPr>
        <w:pStyle w:val="normal-context"/>
      </w:pPr>
      <w:r w:rsidRPr="00E95B51">
        <w:rPr>
          <w:b/>
          <w:bCs/>
        </w:rPr>
        <w:t>Class Structure</w:t>
      </w:r>
      <w:r w:rsidRPr="00E95B51">
        <w:br/>
      </w:r>
      <w:r w:rsidR="00124350">
        <w:t>H</w:t>
      </w:r>
      <w:r w:rsidR="004371BF" w:rsidRPr="00E95B51">
        <w:t xml:space="preserve">ow </w:t>
      </w:r>
      <w:r w:rsidR="00124350">
        <w:t xml:space="preserve">was </w:t>
      </w:r>
      <w:r w:rsidR="004371BF" w:rsidRPr="00E95B51">
        <w:t>instruction delivered (e.g., session length, room setup, instructor autonomy to modify layout</w:t>
      </w:r>
      <w:r w:rsidR="00124350">
        <w:t>)?</w:t>
      </w:r>
    </w:p>
    <w:p w14:paraId="7318402D" w14:textId="4B44F249" w:rsidR="001762E3" w:rsidRPr="00E95B51" w:rsidRDefault="001762E3" w:rsidP="00E95B51">
      <w:pPr>
        <w:pStyle w:val="normal-context"/>
      </w:pPr>
      <w:r w:rsidRPr="00E95B51">
        <w:rPr>
          <w:b/>
          <w:bCs/>
        </w:rPr>
        <w:t>Organization</w:t>
      </w:r>
      <w:r w:rsidR="004371BF" w:rsidRPr="00E95B51">
        <w:rPr>
          <w:b/>
          <w:bCs/>
        </w:rPr>
        <w:t>al</w:t>
      </w:r>
      <w:r w:rsidRPr="00E95B51">
        <w:rPr>
          <w:b/>
          <w:bCs/>
        </w:rPr>
        <w:t xml:space="preserve"> Norms</w:t>
      </w:r>
      <w:r w:rsidRPr="00E95B51">
        <w:br/>
      </w:r>
      <w:r w:rsidR="00E95B51">
        <w:t>Summarize</w:t>
      </w:r>
      <w:r w:rsidR="004371BF" w:rsidRPr="00E95B51">
        <w:t xml:space="preserve"> organizational goals, access to resources, support, workplace expectations, </w:t>
      </w:r>
      <w:r w:rsidR="00DA7A77">
        <w:t>etc</w:t>
      </w:r>
      <w:r w:rsidR="00E95B51">
        <w:t>.</w:t>
      </w:r>
      <w:r w:rsidR="004371BF" w:rsidRPr="00E95B51">
        <w:t xml:space="preserve"> </w:t>
      </w:r>
    </w:p>
    <w:p w14:paraId="0462F3EA" w14:textId="561096E4" w:rsidR="001762E3" w:rsidRPr="00E95B51" w:rsidRDefault="001762E3" w:rsidP="00E95B51">
      <w:pPr>
        <w:pStyle w:val="normal-context"/>
      </w:pPr>
      <w:r w:rsidRPr="00E95B51">
        <w:rPr>
          <w:b/>
          <w:bCs/>
        </w:rPr>
        <w:t>Learner Characteristics</w:t>
      </w:r>
      <w:r w:rsidRPr="00E95B51">
        <w:br/>
      </w:r>
      <w:r w:rsidR="00E95B51">
        <w:t>Describe</w:t>
      </w:r>
      <w:r w:rsidR="004371BF" w:rsidRPr="00E95B51">
        <w:t xml:space="preserve"> learners who participated in the implementation (e.g., demographics, prior knowledge, attitudes towards the subject/instruction, grade/age of learners, audience size, differentiation needs)</w:t>
      </w:r>
      <w:r w:rsidR="00E95B51">
        <w:t>.</w:t>
      </w:r>
    </w:p>
    <w:p w14:paraId="63340B55" w14:textId="1BAA4DB3" w:rsidR="001762E3" w:rsidRPr="00E95B51" w:rsidRDefault="001762E3" w:rsidP="00E95B51">
      <w:pPr>
        <w:pStyle w:val="normal-context"/>
      </w:pPr>
      <w:r w:rsidRPr="00E95B51">
        <w:rPr>
          <w:b/>
          <w:bCs/>
        </w:rPr>
        <w:t>Instructor Characteristics</w:t>
      </w:r>
      <w:r w:rsidRPr="00E95B51">
        <w:br/>
      </w:r>
      <w:r w:rsidR="00E95B51">
        <w:t xml:space="preserve">Describe instructor </w:t>
      </w:r>
      <w:r w:rsidR="004371BF" w:rsidRPr="00E95B51">
        <w:t xml:space="preserve">expectations </w:t>
      </w:r>
      <w:r w:rsidR="00E95B51">
        <w:t>for</w:t>
      </w:r>
      <w:r w:rsidR="004371BF" w:rsidRPr="00E95B51">
        <w:t xml:space="preserve"> the learning re</w:t>
      </w:r>
      <w:r w:rsidR="00E95B51">
        <w:t>presentation</w:t>
      </w:r>
      <w:r w:rsidR="004371BF" w:rsidRPr="00E95B51">
        <w:t xml:space="preserve"> (e.g., teaching norms, technical familiarity, pedagogical </w:t>
      </w:r>
      <w:r w:rsidR="00E95B51">
        <w:t>and</w:t>
      </w:r>
      <w:r w:rsidR="004371BF" w:rsidRPr="00E95B51">
        <w:t xml:space="preserve"> content knowledge)</w:t>
      </w:r>
      <w:r w:rsidR="00E95B51">
        <w:t>.</w:t>
      </w:r>
    </w:p>
    <w:p w14:paraId="5EA3A5FA" w14:textId="0C04A486" w:rsidR="001762E3" w:rsidRPr="00E95B51" w:rsidRDefault="001762E3" w:rsidP="00E95B51">
      <w:pPr>
        <w:pStyle w:val="normal-context"/>
      </w:pPr>
      <w:r w:rsidRPr="00E95B51">
        <w:rPr>
          <w:b/>
          <w:bCs/>
        </w:rPr>
        <w:t>Development Rationale</w:t>
      </w:r>
      <w:r w:rsidRPr="00E95B51">
        <w:br/>
      </w:r>
      <w:r w:rsidR="00E95B51">
        <w:t>Why</w:t>
      </w:r>
      <w:r w:rsidR="004371BF" w:rsidRPr="00E95B51">
        <w:t xml:space="preserve"> </w:t>
      </w:r>
      <w:r w:rsidR="00E95B51">
        <w:t xml:space="preserve">was </w:t>
      </w:r>
      <w:r w:rsidR="004371BF" w:rsidRPr="00E95B51">
        <w:t xml:space="preserve">this learning </w:t>
      </w:r>
      <w:r w:rsidR="00E95B51">
        <w:t>representation</w:t>
      </w:r>
      <w:r w:rsidR="004371BF" w:rsidRPr="00E95B51">
        <w:t xml:space="preserve"> created (e.g., desired outcomes, learning objectives/goals, sequence within larger goals/context)</w:t>
      </w:r>
      <w:r w:rsidR="00E95B51">
        <w:t>?</w:t>
      </w:r>
    </w:p>
    <w:p w14:paraId="4479BBF1" w14:textId="77777777" w:rsidR="00E95B51" w:rsidRDefault="001762E3" w:rsidP="00E95B51">
      <w:pPr>
        <w:pStyle w:val="normal-context"/>
      </w:pPr>
      <w:r w:rsidRPr="00E95B51">
        <w:rPr>
          <w:b/>
          <w:bCs/>
        </w:rPr>
        <w:t>Design Framework</w:t>
      </w:r>
      <w:r w:rsidRPr="00E95B51">
        <w:br/>
      </w:r>
      <w:r w:rsidR="00E95B51">
        <w:t>What</w:t>
      </w:r>
      <w:r w:rsidR="004371BF" w:rsidRPr="00E95B51">
        <w:t xml:space="preserve"> design framework </w:t>
      </w:r>
      <w:r w:rsidR="00E95B51">
        <w:t xml:space="preserve">structured </w:t>
      </w:r>
      <w:r w:rsidR="004371BF" w:rsidRPr="00E95B51">
        <w:t>develop</w:t>
      </w:r>
      <w:r w:rsidR="00E95B51">
        <w:t xml:space="preserve">ment </w:t>
      </w:r>
      <w:r w:rsidR="004371BF" w:rsidRPr="00E95B51">
        <w:t>(e.g., backward design, flipped instruction, TPACK</w:t>
      </w:r>
      <w:r w:rsidR="00E95B51">
        <w:t>).</w:t>
      </w:r>
    </w:p>
    <w:p w14:paraId="34EFC90E" w14:textId="4EC4FDF8" w:rsidR="00FF52DE" w:rsidRDefault="00FF52DE" w:rsidP="00124350">
      <w:pPr>
        <w:pStyle w:val="Heading3"/>
        <w:rPr>
          <w:sz w:val="40"/>
          <w:szCs w:val="40"/>
        </w:rPr>
      </w:pPr>
      <w:r w:rsidRPr="00BA7352">
        <w:lastRenderedPageBreak/>
        <w:t>Standards</w:t>
      </w:r>
      <w:r>
        <w:t xml:space="preserve"> </w:t>
      </w:r>
      <w:r w:rsidR="004C32D4">
        <w:t>(H3-Left</w:t>
      </w:r>
      <w:r w:rsidR="00B37DA7">
        <w:t xml:space="preserve"> Style</w:t>
      </w:r>
      <w:r w:rsidR="004C32D4">
        <w:t>)</w:t>
      </w:r>
    </w:p>
    <w:p w14:paraId="043ED0CD" w14:textId="6FCAA32E" w:rsidR="00FF52DE" w:rsidRDefault="000A76C0" w:rsidP="001762E3">
      <w:pPr>
        <w:rPr>
          <w:sz w:val="40"/>
          <w:szCs w:val="40"/>
        </w:rPr>
      </w:pPr>
      <w:r>
        <w:t>What professional standards (if applicable) align with your learning representation? You may delete this section if standards were not aligned to your representation.</w:t>
      </w:r>
    </w:p>
    <w:p w14:paraId="17493F09" w14:textId="56F4CC6E" w:rsidR="00AD47C6" w:rsidRDefault="001762E3" w:rsidP="00597071">
      <w:pPr>
        <w:pStyle w:val="Heading2"/>
      </w:pPr>
      <w:r>
        <w:t xml:space="preserve">Context and </w:t>
      </w:r>
      <w:r w:rsidR="00AD47C6">
        <w:t>Setting</w:t>
      </w:r>
      <w:r w:rsidR="004C32D4">
        <w:t xml:space="preserve"> (H2-Left</w:t>
      </w:r>
      <w:r w:rsidR="00B37DA7">
        <w:t xml:space="preserve"> Style</w:t>
      </w:r>
      <w:r w:rsidR="004C32D4">
        <w:t>)</w:t>
      </w:r>
    </w:p>
    <w:p w14:paraId="6248569D" w14:textId="2F7EDDD5" w:rsidR="000A76C0" w:rsidRPr="000A76C0" w:rsidRDefault="00FD63B3" w:rsidP="00B07887">
      <w:r>
        <w:t xml:space="preserve">Describe the context and setting in more detail than the Context at a Glance section. Provide information that will help readers understand the context for the representation. Highlight aspects of </w:t>
      </w:r>
      <w:r w:rsidR="00B07887">
        <w:t>the</w:t>
      </w:r>
      <w:r>
        <w:t xml:space="preserve"> setting and context that were most influential to the design of </w:t>
      </w:r>
      <w:r w:rsidR="00B07887">
        <w:t>the</w:t>
      </w:r>
      <w:r>
        <w:t xml:space="preserve"> learning </w:t>
      </w:r>
      <w:r w:rsidR="00B07887">
        <w:t>representation</w:t>
      </w:r>
      <w:r>
        <w:t>. Use this section to help your audience understand the design decisions</w:t>
      </w:r>
      <w:r w:rsidR="00B07887">
        <w:t>.</w:t>
      </w:r>
    </w:p>
    <w:p w14:paraId="56DF2A41" w14:textId="62494360" w:rsidR="00B07887" w:rsidRDefault="00B07887" w:rsidP="00B07887">
      <w:pPr>
        <w:pStyle w:val="Heading2"/>
      </w:pPr>
      <w:r>
        <w:t>Learning Representation</w:t>
      </w:r>
      <w:r w:rsidR="00B37DA7">
        <w:t xml:space="preserve"> (H2-Left)</w:t>
      </w:r>
    </w:p>
    <w:p w14:paraId="050781DF" w14:textId="236B3B13" w:rsidR="00A75BF0" w:rsidRDefault="00A75BF0" w:rsidP="00A75BF0">
      <w:r>
        <w:t xml:space="preserve">The learning representation should be described in sufficient detail so that others can either implement it as printed or adapt it to meet individual settings and circumstances. </w:t>
      </w:r>
      <w:r w:rsidR="00C0010E">
        <w:t>O</w:t>
      </w:r>
      <w:r>
        <w:t>rganize</w:t>
      </w:r>
      <w:r w:rsidR="00C0010E">
        <w:t xml:space="preserve"> </w:t>
      </w:r>
      <w:r>
        <w:t xml:space="preserve">information </w:t>
      </w:r>
      <w:r w:rsidR="00C0010E">
        <w:t>around</w:t>
      </w:r>
      <w:r>
        <w:t xml:space="preserve"> an introduction, content presentation, practice, assessment, and so forth.</w:t>
      </w:r>
    </w:p>
    <w:p w14:paraId="40EFBFE1" w14:textId="14E3D7E9" w:rsidR="003B1298" w:rsidRDefault="003B1298" w:rsidP="003B1298">
      <w:pPr>
        <w:pStyle w:val="Heading3"/>
      </w:pPr>
      <w:r>
        <w:t>General Guidelines</w:t>
      </w:r>
      <w:r w:rsidR="004C32D4">
        <w:t xml:space="preserve"> (H3-L</w:t>
      </w:r>
      <w:r w:rsidR="00AA4CC6">
        <w:t>eft</w:t>
      </w:r>
      <w:r w:rsidR="00B37DA7">
        <w:t xml:space="preserve"> Style</w:t>
      </w:r>
      <w:r w:rsidR="004C32D4">
        <w:t>)</w:t>
      </w:r>
    </w:p>
    <w:p w14:paraId="48A0F780" w14:textId="109EC920" w:rsidR="003B1298" w:rsidRDefault="003B1298" w:rsidP="00AF5871">
      <w:pPr>
        <w:pStyle w:val="Heading4"/>
      </w:pPr>
      <w:r w:rsidRPr="00AF5871">
        <w:t>Styles</w:t>
      </w:r>
      <w:r>
        <w:t xml:space="preserve"> (H4</w:t>
      </w:r>
      <w:r w:rsidR="00B37DA7">
        <w:t xml:space="preserve"> Style</w:t>
      </w:r>
      <w:r>
        <w:t>)</w:t>
      </w:r>
    </w:p>
    <w:p w14:paraId="6243BE64" w14:textId="1167CD22" w:rsidR="003B1298" w:rsidRDefault="003B1298" w:rsidP="003B1298">
      <w:r>
        <w:t>Heading levels support screen readers. JTILT uses five levels of heading</w:t>
      </w:r>
      <w:r w:rsidR="002E534B">
        <w:t xml:space="preserve"> (all used in this template)</w:t>
      </w:r>
      <w:r>
        <w:t xml:space="preserve">.  </w:t>
      </w:r>
    </w:p>
    <w:p w14:paraId="5BEBFAD0" w14:textId="77777777" w:rsidR="003B1298" w:rsidRDefault="003B1298" w:rsidP="003B1298">
      <w:r>
        <w:t xml:space="preserve">Headings have been preformatted in Microsoft Office using the Styles option in the Home tab. All styles use the freely downloadable Roboto font from </w:t>
      </w:r>
      <w:hyperlink r:id="rId14" w:history="1">
        <w:r w:rsidRPr="004C7F12">
          <w:rPr>
            <w:rStyle w:val="Hyperlink"/>
          </w:rPr>
          <w:t>Google fonts</w:t>
        </w:r>
      </w:hyperlink>
      <w:r>
        <w:t>.</w:t>
      </w:r>
    </w:p>
    <w:p w14:paraId="0701DA67" w14:textId="77777777" w:rsidR="003B1298" w:rsidRDefault="003B1298" w:rsidP="003B1298">
      <w:r w:rsidRPr="002A699C">
        <w:rPr>
          <w:b/>
          <w:bCs/>
        </w:rPr>
        <w:t xml:space="preserve">Heading 1: </w:t>
      </w:r>
      <w:r>
        <w:t>Manuscript title is used for the title of your learning representation in white, 26-point text. The H1 next to the title location signifies this style</w:t>
      </w:r>
    </w:p>
    <w:p w14:paraId="6D2456EA" w14:textId="77777777" w:rsidR="003B1298" w:rsidRDefault="003B1298" w:rsidP="003B1298">
      <w:r w:rsidRPr="002A699C">
        <w:rPr>
          <w:b/>
          <w:bCs/>
        </w:rPr>
        <w:t>Subtitle:</w:t>
      </w:r>
      <w:r>
        <w:t xml:space="preserve"> Used to include author names and affiliations below the title in white, 10-point text.</w:t>
      </w:r>
    </w:p>
    <w:p w14:paraId="26274360" w14:textId="401E5478" w:rsidR="003B1298" w:rsidRDefault="003B1298" w:rsidP="003B1298">
      <w:r w:rsidRPr="002A699C">
        <w:rPr>
          <w:b/>
          <w:bCs/>
        </w:rPr>
        <w:t>Heading 2:</w:t>
      </w:r>
      <w:r>
        <w:t xml:space="preserve"> Are main headings in the template. Three Heading 2 styles exist: Left, Right, and Context. Left and right headings have green backgrounds with </w:t>
      </w:r>
      <w:r>
        <w:t xml:space="preserve">bold, </w:t>
      </w:r>
      <w:r w:rsidR="00200DD7">
        <w:t>bl</w:t>
      </w:r>
      <w:r w:rsidR="003E79DA">
        <w:t>ue</w:t>
      </w:r>
      <w:r>
        <w:t xml:space="preserve"> 14-point text. The Context heading has a dark yellow background with</w:t>
      </w:r>
      <w:r w:rsidR="00B040D2">
        <w:t xml:space="preserve"> bold,</w:t>
      </w:r>
      <w:r>
        <w:t xml:space="preserve"> </w:t>
      </w:r>
      <w:r w:rsidR="00B040D2">
        <w:t>blue, 14-point</w:t>
      </w:r>
      <w:r>
        <w:t xml:space="preserve"> text. </w:t>
      </w:r>
    </w:p>
    <w:p w14:paraId="4B5070CC" w14:textId="15489037" w:rsidR="003B1298" w:rsidRDefault="003B1298" w:rsidP="003B1298">
      <w:r w:rsidRPr="002A699C">
        <w:rPr>
          <w:b/>
          <w:bCs/>
        </w:rPr>
        <w:t>Heading 3:</w:t>
      </w:r>
      <w:r>
        <w:t xml:space="preserve"> The main sub-headings in the template. Each has </w:t>
      </w:r>
      <w:r w:rsidR="003E79DA">
        <w:t xml:space="preserve">bold, </w:t>
      </w:r>
      <w:r w:rsidR="00200DD7">
        <w:t>bl</w:t>
      </w:r>
      <w:r w:rsidR="003E79DA">
        <w:t>ue</w:t>
      </w:r>
      <w:r>
        <w:t xml:space="preserve"> 14-point text with a green underline. There are two versions of this heading: Left and Right. </w:t>
      </w:r>
    </w:p>
    <w:p w14:paraId="6804216B" w14:textId="762FBE19" w:rsidR="003B1298" w:rsidRDefault="003B1298" w:rsidP="003B1298">
      <w:r w:rsidRPr="002A699C">
        <w:rPr>
          <w:b/>
          <w:bCs/>
        </w:rPr>
        <w:t>Heading 4:</w:t>
      </w:r>
      <w:r>
        <w:t xml:space="preserve"> Has </w:t>
      </w:r>
      <w:r w:rsidR="003E79DA">
        <w:t xml:space="preserve">bold, </w:t>
      </w:r>
      <w:r w:rsidR="00200DD7">
        <w:t>bl</w:t>
      </w:r>
      <w:r w:rsidR="003E79DA">
        <w:t>ue</w:t>
      </w:r>
      <w:r>
        <w:t xml:space="preserve"> 14-point text on a white background.</w:t>
      </w:r>
    </w:p>
    <w:p w14:paraId="0182E183" w14:textId="27E1214E" w:rsidR="003B1298" w:rsidRDefault="003B1298" w:rsidP="003B1298">
      <w:r w:rsidRPr="002A699C">
        <w:rPr>
          <w:b/>
          <w:bCs/>
        </w:rPr>
        <w:t>Heading 5:</w:t>
      </w:r>
      <w:r>
        <w:t xml:space="preserve"> Has </w:t>
      </w:r>
      <w:r w:rsidR="003E79DA">
        <w:t xml:space="preserve">bold, italicized, </w:t>
      </w:r>
      <w:r w:rsidR="00200DD7">
        <w:t>bl</w:t>
      </w:r>
      <w:r w:rsidR="003E79DA">
        <w:t>ue</w:t>
      </w:r>
      <w:r>
        <w:t xml:space="preserve"> 12-point text on a white background. It is available through Styles.</w:t>
      </w:r>
    </w:p>
    <w:p w14:paraId="151217B0" w14:textId="41E081C1" w:rsidR="003B1298" w:rsidRDefault="003B1298" w:rsidP="003B1298">
      <w:r w:rsidRPr="002A699C">
        <w:rPr>
          <w:b/>
          <w:bCs/>
        </w:rPr>
        <w:t>Normal</w:t>
      </w:r>
      <w:r>
        <w:rPr>
          <w:b/>
          <w:bCs/>
        </w:rPr>
        <w:t>-</w:t>
      </w:r>
      <w:r w:rsidRPr="002A699C">
        <w:rPr>
          <w:b/>
          <w:bCs/>
        </w:rPr>
        <w:t>Context:</w:t>
      </w:r>
      <w:r>
        <w:t xml:space="preserve"> Has light yellow background and black, 10-point text. It is only used in the Context at a Glance section.</w:t>
      </w:r>
    </w:p>
    <w:p w14:paraId="72237E26" w14:textId="3734641E" w:rsidR="003B1298" w:rsidRDefault="003B1298" w:rsidP="003B1298">
      <w:r w:rsidRPr="002A699C">
        <w:rPr>
          <w:b/>
          <w:bCs/>
        </w:rPr>
        <w:t>Normal:</w:t>
      </w:r>
      <w:r>
        <w:t xml:space="preserve"> Has</w:t>
      </w:r>
      <w:r w:rsidR="00200DD7">
        <w:t xml:space="preserve"> black,</w:t>
      </w:r>
      <w:r>
        <w:t xml:space="preserve"> 10-point text on a white background.  </w:t>
      </w:r>
    </w:p>
    <w:p w14:paraId="26277F99" w14:textId="18398B5D" w:rsidR="009D21F8" w:rsidRDefault="009D21F8" w:rsidP="004A1A53">
      <w:pPr>
        <w:pStyle w:val="Heading4"/>
      </w:pPr>
      <w:r>
        <w:t>Bullets and Numbering (H4</w:t>
      </w:r>
      <w:r w:rsidR="00B37DA7">
        <w:t xml:space="preserve"> Style</w:t>
      </w:r>
      <w:r>
        <w:t>)</w:t>
      </w:r>
    </w:p>
    <w:p w14:paraId="76FA3671" w14:textId="77777777" w:rsidR="009D21F8" w:rsidRDefault="009D21F8" w:rsidP="009D21F8">
      <w:r>
        <w:t>Manuscripts may include bullets and numbering. Try to limit them to three levels. In either case, use the following formatting guidelines:</w:t>
      </w:r>
    </w:p>
    <w:p w14:paraId="6FF1AAF0" w14:textId="15A894A7" w:rsidR="004A1A53" w:rsidRPr="009D21F8" w:rsidRDefault="009D21F8" w:rsidP="009D21F8">
      <w:pPr>
        <w:pStyle w:val="Heading5"/>
      </w:pPr>
      <w:r w:rsidRPr="00F12554">
        <w:rPr>
          <w:rStyle w:val="Heading5Char"/>
          <w:b/>
          <w:i/>
          <w:smallCaps/>
        </w:rPr>
        <w:t>Bullets</w:t>
      </w:r>
      <w:r w:rsidRPr="009D21F8">
        <w:rPr>
          <w:rStyle w:val="Heading5Char"/>
          <w:b/>
          <w:i/>
        </w:rPr>
        <w:t xml:space="preserve"> </w:t>
      </w:r>
      <w:r w:rsidR="004A1A53" w:rsidRPr="009D21F8">
        <w:rPr>
          <w:rStyle w:val="Heading5Char"/>
          <w:b/>
          <w:i/>
        </w:rPr>
        <w:t>(H</w:t>
      </w:r>
      <w:r w:rsidRPr="009D21F8">
        <w:rPr>
          <w:rStyle w:val="Heading5Char"/>
          <w:b/>
          <w:i/>
        </w:rPr>
        <w:t>5</w:t>
      </w:r>
      <w:r w:rsidR="00B37DA7">
        <w:rPr>
          <w:rStyle w:val="Heading5Char"/>
          <w:b/>
          <w:i/>
        </w:rPr>
        <w:t xml:space="preserve"> Style</w:t>
      </w:r>
      <w:r w:rsidR="004A1A53" w:rsidRPr="009D21F8">
        <w:t>)</w:t>
      </w:r>
    </w:p>
    <w:p w14:paraId="4E5EBC7D" w14:textId="4B4FF20F" w:rsidR="004A1A53" w:rsidRDefault="004A1A53" w:rsidP="006A5E27">
      <w:pPr>
        <w:pStyle w:val="ListParagraph"/>
        <w:numPr>
          <w:ilvl w:val="0"/>
          <w:numId w:val="15"/>
        </w:numPr>
        <w:spacing w:before="0" w:after="200"/>
        <w:ind w:left="288" w:hanging="216"/>
      </w:pPr>
      <w:r>
        <w:t>First bullet (Indent Left: 0</w:t>
      </w:r>
      <w:r w:rsidR="006A5E27">
        <w:t>.05</w:t>
      </w:r>
      <w:r>
        <w:t>”, Han</w:t>
      </w:r>
      <w:r w:rsidR="006A5E27">
        <w:t>g</w:t>
      </w:r>
      <w:r>
        <w:t>ing: 0.15”)</w:t>
      </w:r>
    </w:p>
    <w:p w14:paraId="2371E8AB" w14:textId="696DB1FA" w:rsidR="004A1A53" w:rsidRDefault="004A1A53" w:rsidP="006A5E27">
      <w:pPr>
        <w:pStyle w:val="ListParagraph"/>
        <w:numPr>
          <w:ilvl w:val="1"/>
          <w:numId w:val="15"/>
        </w:numPr>
        <w:spacing w:before="0" w:after="200"/>
        <w:ind w:left="504" w:hanging="216"/>
      </w:pPr>
      <w:r>
        <w:t>Sub-bullet 1 (Indent Left: 0.</w:t>
      </w:r>
      <w:r w:rsidR="006A5E27">
        <w:t>2</w:t>
      </w:r>
      <w:r>
        <w:t>”, Han</w:t>
      </w:r>
      <w:r w:rsidR="006A5E27">
        <w:t>g</w:t>
      </w:r>
      <w:r>
        <w:t>ing: 0.15”)</w:t>
      </w:r>
    </w:p>
    <w:p w14:paraId="3F967821" w14:textId="4116F705" w:rsidR="009D21F8" w:rsidRDefault="004A1A53" w:rsidP="006A5E27">
      <w:pPr>
        <w:pStyle w:val="ListParagraph"/>
        <w:numPr>
          <w:ilvl w:val="2"/>
          <w:numId w:val="15"/>
        </w:numPr>
        <w:spacing w:before="0" w:after="200"/>
        <w:ind w:left="720" w:hanging="216"/>
      </w:pPr>
      <w:r>
        <w:t>Sub-bullet 2 (Indent Left: 0.</w:t>
      </w:r>
      <w:r w:rsidR="006A5E27">
        <w:t>35</w:t>
      </w:r>
      <w:r>
        <w:t>”, Hanging: 0.15”)</w:t>
      </w:r>
    </w:p>
    <w:p w14:paraId="57E9E20A" w14:textId="4321ADCD" w:rsidR="009D21F8" w:rsidRDefault="009D21F8" w:rsidP="009D21F8">
      <w:pPr>
        <w:pStyle w:val="Heading5"/>
      </w:pPr>
      <w:r w:rsidRPr="00F12554">
        <w:t>Numbering</w:t>
      </w:r>
      <w:r>
        <w:t xml:space="preserve"> (H5</w:t>
      </w:r>
      <w:r w:rsidR="00B37DA7">
        <w:t xml:space="preserve"> Style</w:t>
      </w:r>
      <w:r>
        <w:t>)</w:t>
      </w:r>
    </w:p>
    <w:p w14:paraId="088BBE69" w14:textId="00C45BFA" w:rsidR="009D21F8" w:rsidRDefault="009D21F8" w:rsidP="006A5E27">
      <w:pPr>
        <w:pStyle w:val="ListParagraph"/>
        <w:numPr>
          <w:ilvl w:val="0"/>
          <w:numId w:val="19"/>
        </w:numPr>
        <w:spacing w:before="0" w:after="200"/>
        <w:ind w:left="360" w:hanging="288"/>
      </w:pPr>
      <w:r>
        <w:t>Main Point</w:t>
      </w:r>
      <w:r w:rsidR="006A5E27">
        <w:t xml:space="preserve"> (Indent Left: 0</w:t>
      </w:r>
      <w:r w:rsidR="00E54B04">
        <w:t>.</w:t>
      </w:r>
      <w:r w:rsidR="006A5E27">
        <w:t>05”, Hanging: 0.2”)</w:t>
      </w:r>
    </w:p>
    <w:p w14:paraId="29E83C0A" w14:textId="065A4BBD" w:rsidR="009D21F8" w:rsidRDefault="009D21F8" w:rsidP="00001A2B">
      <w:pPr>
        <w:pStyle w:val="ListParagraph"/>
        <w:numPr>
          <w:ilvl w:val="1"/>
          <w:numId w:val="19"/>
        </w:numPr>
        <w:spacing w:before="0" w:after="200"/>
        <w:ind w:left="648" w:hanging="288"/>
      </w:pPr>
      <w:r>
        <w:t>Sub-Point</w:t>
      </w:r>
      <w:r w:rsidR="006A5E27">
        <w:t xml:space="preserve"> (Indent Left: 0.25”, Hanging: 0.2”)</w:t>
      </w:r>
    </w:p>
    <w:p w14:paraId="44680795" w14:textId="20F1B9A0" w:rsidR="004A1A53" w:rsidRPr="004A1A53" w:rsidRDefault="00001A2B" w:rsidP="004A1A53">
      <w:pPr>
        <w:pStyle w:val="ListParagraph"/>
        <w:numPr>
          <w:ilvl w:val="2"/>
          <w:numId w:val="19"/>
        </w:numPr>
        <w:spacing w:before="0" w:after="200"/>
        <w:ind w:left="864" w:hanging="144"/>
      </w:pPr>
      <w:r>
        <w:t>Sub-Point (Indent Left: 0.5”, Hanging: 0.1”)</w:t>
      </w:r>
    </w:p>
    <w:p w14:paraId="7A9FA9A1" w14:textId="61A35F7B" w:rsidR="00A75BF0" w:rsidRDefault="00740BF7" w:rsidP="003B1298">
      <w:pPr>
        <w:pStyle w:val="Heading3-right"/>
      </w:pPr>
      <w:r>
        <w:t>Figures and Tables</w:t>
      </w:r>
      <w:r w:rsidR="003B1298">
        <w:t xml:space="preserve"> (H3-Right</w:t>
      </w:r>
      <w:r w:rsidR="00B37DA7">
        <w:t xml:space="preserve"> Style</w:t>
      </w:r>
      <w:r w:rsidR="003B1298">
        <w:t>)</w:t>
      </w:r>
    </w:p>
    <w:p w14:paraId="52DC6BDD" w14:textId="77777777" w:rsidR="00C0010E" w:rsidRDefault="00740BF7" w:rsidP="00A75BF0">
      <w:r>
        <w:t>Figures and tables</w:t>
      </w:r>
      <w:r w:rsidR="00A75BF0">
        <w:t xml:space="preserve"> may be placed directly within the manuscript</w:t>
      </w:r>
      <w:r w:rsidR="008D14CB">
        <w:t xml:space="preserve">. </w:t>
      </w:r>
      <w:r w:rsidR="00C0010E">
        <w:t>T</w:t>
      </w:r>
      <w:r w:rsidR="008D14CB">
        <w:t xml:space="preserve">hey must </w:t>
      </w:r>
      <w:r w:rsidR="00C0010E">
        <w:t xml:space="preserve">also </w:t>
      </w:r>
      <w:r w:rsidR="008D14CB">
        <w:t xml:space="preserve">be described and referred to in the narrative. </w:t>
      </w:r>
      <w:r w:rsidR="00A75BF0">
        <w:t>Their minimal horizontal size is 3.3 inches</w:t>
      </w:r>
      <w:r w:rsidR="008D14CB">
        <w:t xml:space="preserve"> (one text column</w:t>
      </w:r>
      <w:r w:rsidR="00C0010E">
        <w:t xml:space="preserve"> width</w:t>
      </w:r>
      <w:r w:rsidR="008D14CB">
        <w:t>)</w:t>
      </w:r>
      <w:r w:rsidR="00A75BF0">
        <w:t xml:space="preserve">. Their maximum horizontal size is 6.8 inches. </w:t>
      </w:r>
      <w:r w:rsidR="008D14CB">
        <w:t xml:space="preserve">The vertical size of a table or figure should fit on one page. </w:t>
      </w:r>
    </w:p>
    <w:p w14:paraId="61B632BA" w14:textId="758B63D2" w:rsidR="00A75BF0" w:rsidRDefault="008D14CB" w:rsidP="00A75BF0">
      <w:r>
        <w:t xml:space="preserve">Provide </w:t>
      </w:r>
      <w:r w:rsidR="00C0010E">
        <w:t xml:space="preserve">high quality </w:t>
      </w:r>
      <w:r>
        <w:t xml:space="preserve">figures for inclusion in JTILT. </w:t>
      </w:r>
      <w:r w:rsidR="00B040D2">
        <w:t>A</w:t>
      </w:r>
      <w:r>
        <w:t xml:space="preserve">void figures that look pixelated or blurry. Do not worry about exact placement, the editorial team will </w:t>
      </w:r>
      <w:r>
        <w:lastRenderedPageBreak/>
        <w:t>handle final layout.</w:t>
      </w:r>
      <w:r w:rsidR="00200DD7">
        <w:t xml:space="preserve"> Refer to the Copyright Policies in the </w:t>
      </w:r>
      <w:r w:rsidR="00BE708B">
        <w:t>Author Guidelines</w:t>
      </w:r>
      <w:r w:rsidR="00200DD7">
        <w:t xml:space="preserve"> for use and permissions.</w:t>
      </w:r>
    </w:p>
    <w:p w14:paraId="46EBC6DE" w14:textId="77777777" w:rsidR="00DA7A77" w:rsidRDefault="008D14CB" w:rsidP="00A75BF0">
      <w:r>
        <w:t xml:space="preserve">All figures need to include captions that number them based on their order of appearance and provide a brief, descriptive title. </w:t>
      </w:r>
    </w:p>
    <w:p w14:paraId="6A6ECFDC" w14:textId="4D9C13D1" w:rsidR="00DA7A77" w:rsidRDefault="00DA7A77" w:rsidP="00AF5871">
      <w:pPr>
        <w:pStyle w:val="Heading4"/>
      </w:pPr>
      <w:r>
        <w:t>Alternative Text (H4</w:t>
      </w:r>
      <w:r w:rsidR="00B37DA7">
        <w:t xml:space="preserve"> Style</w:t>
      </w:r>
      <w:r>
        <w:t>)</w:t>
      </w:r>
    </w:p>
    <w:p w14:paraId="17E2F0A4" w14:textId="01572A7E" w:rsidR="008D14CB" w:rsidRPr="00A75BF0" w:rsidRDefault="008D14CB" w:rsidP="00A75BF0">
      <w:r>
        <w:t xml:space="preserve">Alternative text is required </w:t>
      </w:r>
      <w:r w:rsidR="00DA7A77">
        <w:t>for</w:t>
      </w:r>
      <w:r>
        <w:t xml:space="preserve"> all figures. Tables </w:t>
      </w:r>
      <w:r w:rsidR="00DA7A77">
        <w:t>should</w:t>
      </w:r>
      <w:r>
        <w:t xml:space="preserve"> include a heading row.</w:t>
      </w:r>
    </w:p>
    <w:p w14:paraId="7F6063DD" w14:textId="52EF4DD0" w:rsidR="00102E46" w:rsidRDefault="00102E46" w:rsidP="00B37DA7">
      <w:pPr>
        <w:pStyle w:val="Heading2"/>
      </w:pPr>
      <w:r>
        <w:t>Critical Reflection</w:t>
      </w:r>
      <w:r w:rsidR="00DA7A77">
        <w:t xml:space="preserve"> (H2-</w:t>
      </w:r>
      <w:r w:rsidR="00B37DA7">
        <w:t>Left Style</w:t>
      </w:r>
      <w:r w:rsidR="00DA7A77">
        <w:t>)</w:t>
      </w:r>
    </w:p>
    <w:p w14:paraId="3D5965E4" w14:textId="2203E8D3" w:rsidR="00B07887" w:rsidRPr="007F03BF" w:rsidRDefault="00DA7A77" w:rsidP="00B07887">
      <w:pPr>
        <w:rPr>
          <w:rFonts w:ascii="Times New Roman" w:hAnsi="Times New Roman"/>
          <w:color w:val="auto"/>
          <w:sz w:val="24"/>
        </w:rPr>
      </w:pPr>
      <w:r>
        <w:t>Do</w:t>
      </w:r>
      <w:r w:rsidRPr="00DA7A77">
        <w:t>cument how many times the learning representation was implemented</w:t>
      </w:r>
      <w:r>
        <w:t>. Then</w:t>
      </w:r>
      <w:r w:rsidRPr="00DA7A77">
        <w:t xml:space="preserve"> analyze those implementation</w:t>
      </w:r>
      <w:r>
        <w:t>s.</w:t>
      </w:r>
      <w:r w:rsidRPr="00DA7A77">
        <w:t xml:space="preserve"> </w:t>
      </w:r>
      <w:r>
        <w:t>Was the learning episode able</w:t>
      </w:r>
      <w:r w:rsidRPr="00DA7A77">
        <w:t xml:space="preserve"> to meet intended goals/objectives</w:t>
      </w:r>
      <w:r>
        <w:t xml:space="preserve">? How well did it </w:t>
      </w:r>
      <w:r w:rsidRPr="00DA7A77">
        <w:t>fit within the larger instructional context</w:t>
      </w:r>
      <w:r>
        <w:t>? What</w:t>
      </w:r>
      <w:r w:rsidRPr="00DA7A77">
        <w:t xml:space="preserve"> lessons </w:t>
      </w:r>
      <w:r>
        <w:t xml:space="preserve">did you </w:t>
      </w:r>
      <w:r w:rsidRPr="00DA7A77">
        <w:t>learn</w:t>
      </w:r>
      <w:r>
        <w:t>? What</w:t>
      </w:r>
      <w:r w:rsidRPr="00DA7A77">
        <w:t xml:space="preserve"> implementation tips</w:t>
      </w:r>
      <w:r>
        <w:t xml:space="preserve"> do you have? </w:t>
      </w:r>
      <w:r w:rsidR="007F03BF">
        <w:t>What</w:t>
      </w:r>
      <w:r w:rsidRPr="00DA7A77">
        <w:t xml:space="preserve"> future modifications</w:t>
      </w:r>
      <w:r w:rsidR="007F03BF">
        <w:t xml:space="preserve"> might you enact?</w:t>
      </w:r>
      <w:r w:rsidRPr="00DA7A77">
        <w:t xml:space="preserve"> Reflect on what went well </w:t>
      </w:r>
      <w:r w:rsidRPr="00DA7A77">
        <w:rPr>
          <w:i/>
          <w:iCs/>
        </w:rPr>
        <w:t>and</w:t>
      </w:r>
      <w:r w:rsidRPr="00DA7A77">
        <w:t xml:space="preserve"> what could have gone better</w:t>
      </w:r>
      <w:r w:rsidR="007F03BF">
        <w:t>.</w:t>
      </w:r>
      <w:r w:rsidRPr="00DA7A77">
        <w:t xml:space="preserve"> Honest and open reflection (not necessarily positive) is desired.</w:t>
      </w:r>
    </w:p>
    <w:p w14:paraId="08CBC03C" w14:textId="12E781B4" w:rsidR="00600832" w:rsidRDefault="00600832" w:rsidP="00600832">
      <w:pPr>
        <w:pStyle w:val="Heading2"/>
      </w:pPr>
      <w:r>
        <w:t>References</w:t>
      </w:r>
      <w:r w:rsidR="004C32D4">
        <w:t xml:space="preserve"> </w:t>
      </w:r>
      <w:r w:rsidR="00B37DA7">
        <w:t>(H2-Left Style)</w:t>
      </w:r>
    </w:p>
    <w:p w14:paraId="0B9A80B7" w14:textId="77777777" w:rsidR="00600832" w:rsidRDefault="00600832" w:rsidP="00600832">
      <w:r>
        <w:t xml:space="preserve">Research, theory, websites, and other sources that helped you develop your learning representations should be cited according to current APA guidelines. The </w:t>
      </w:r>
      <w:hyperlink r:id="rId15" w:history="1">
        <w:r w:rsidRPr="001F5EB3">
          <w:rPr>
            <w:rStyle w:val="Hyperlink"/>
          </w:rPr>
          <w:t>Purdue OWL site</w:t>
        </w:r>
      </w:hyperlink>
      <w:r>
        <w:t xml:space="preserve"> provides useful tips for APA formatting. Below are a few additional examples for websites, books, and journal articles.</w:t>
      </w:r>
    </w:p>
    <w:p w14:paraId="41489874" w14:textId="3F14A1A7" w:rsidR="00600832" w:rsidRDefault="00600832" w:rsidP="00600832">
      <w:pPr>
        <w:pStyle w:val="Heading3"/>
      </w:pPr>
      <w:r>
        <w:t xml:space="preserve">Websites </w:t>
      </w:r>
      <w:r w:rsidR="00B37DA7">
        <w:t>(H2-Left Style)</w:t>
      </w:r>
    </w:p>
    <w:p w14:paraId="190D7CA1" w14:textId="77777777" w:rsidR="00600832" w:rsidRPr="004818DB" w:rsidRDefault="00600832" w:rsidP="00600832">
      <w:pPr>
        <w:ind w:left="360" w:hanging="360"/>
      </w:pPr>
      <w:r>
        <w:t xml:space="preserve">Science Buddies. (n.d.). </w:t>
      </w:r>
      <w:r>
        <w:rPr>
          <w:i/>
          <w:iCs/>
        </w:rPr>
        <w:t xml:space="preserve">How to use a breadboard. </w:t>
      </w:r>
      <w:r w:rsidRPr="003C1538">
        <w:rPr>
          <w:i/>
          <w:iCs/>
        </w:rPr>
        <w:t>https://www.sciencebuddies.org/science-fair-projects/references/how-to-use-a-breadboard</w:t>
      </w:r>
    </w:p>
    <w:p w14:paraId="3572DAF2" w14:textId="4751DDF6" w:rsidR="00600832" w:rsidRDefault="00600832" w:rsidP="00600832">
      <w:pPr>
        <w:ind w:left="360" w:hanging="360"/>
        <w:rPr>
          <w:i/>
          <w:iCs/>
        </w:rPr>
      </w:pPr>
      <w:r>
        <w:t xml:space="preserve">Shepherd, C. E., Smith, S. M., &amp; Buss, A. (2021). </w:t>
      </w:r>
      <w:r>
        <w:rPr>
          <w:i/>
          <w:iCs/>
        </w:rPr>
        <w:t xml:space="preserve">Origami circuits. </w:t>
      </w:r>
      <w:r w:rsidRPr="00591F6F">
        <w:rPr>
          <w:i/>
          <w:iCs/>
        </w:rPr>
        <w:t>https://sites.google.com/view/</w:t>
      </w:r>
      <w:r>
        <w:rPr>
          <w:i/>
          <w:iCs/>
        </w:rPr>
        <w:t xml:space="preserve"> </w:t>
      </w:r>
      <w:r w:rsidRPr="00591F6F">
        <w:rPr>
          <w:i/>
          <w:iCs/>
        </w:rPr>
        <w:t>origamicircuits/home</w:t>
      </w:r>
    </w:p>
    <w:p w14:paraId="2ABD0B13" w14:textId="315EA72D" w:rsidR="00F4313A" w:rsidRDefault="00F4313A" w:rsidP="00600832">
      <w:pPr>
        <w:ind w:left="360" w:hanging="360"/>
        <w:rPr>
          <w:i/>
          <w:iCs/>
        </w:rPr>
      </w:pPr>
    </w:p>
    <w:p w14:paraId="174049EF" w14:textId="77777777" w:rsidR="00F4313A" w:rsidRDefault="00F4313A" w:rsidP="00600832">
      <w:pPr>
        <w:ind w:left="360" w:hanging="360"/>
        <w:rPr>
          <w:i/>
          <w:iCs/>
        </w:rPr>
      </w:pPr>
    </w:p>
    <w:p w14:paraId="12464112" w14:textId="0277C1C9" w:rsidR="00600832" w:rsidRDefault="00600832" w:rsidP="00B37DA7">
      <w:pPr>
        <w:pStyle w:val="Heading3-right"/>
      </w:pPr>
      <w:r>
        <w:t>Books</w:t>
      </w:r>
      <w:r w:rsidR="00B37DA7">
        <w:t xml:space="preserve"> (H3-Right Style)</w:t>
      </w:r>
    </w:p>
    <w:p w14:paraId="2C3B0A22" w14:textId="77777777" w:rsidR="00600832" w:rsidRDefault="00600832" w:rsidP="00600832">
      <w:pPr>
        <w:ind w:left="360" w:hanging="360"/>
      </w:pPr>
      <w:r>
        <w:t xml:space="preserve">Nathan, R. (2005). </w:t>
      </w:r>
      <w:r w:rsidRPr="000C3371">
        <w:rPr>
          <w:i/>
          <w:iCs/>
        </w:rPr>
        <w:t>My freshman year: What a professor learned by becoming a student</w:t>
      </w:r>
      <w:r>
        <w:t>. Cornell University Press.</w:t>
      </w:r>
    </w:p>
    <w:p w14:paraId="700095D6" w14:textId="77777777" w:rsidR="00600832" w:rsidRDefault="00600832" w:rsidP="00600832">
      <w:pPr>
        <w:ind w:left="360" w:hanging="360"/>
      </w:pPr>
      <w:r>
        <w:t xml:space="preserve">Rogers, E. M. (2003). </w:t>
      </w:r>
      <w:r>
        <w:rPr>
          <w:i/>
          <w:iCs/>
        </w:rPr>
        <w:t xml:space="preserve">Diffusion of innovations </w:t>
      </w:r>
      <w:r>
        <w:t>(5th ed.). Free Press.</w:t>
      </w:r>
    </w:p>
    <w:p w14:paraId="61812AA0" w14:textId="21B4D49F" w:rsidR="00600832" w:rsidRDefault="00600832" w:rsidP="00B37DA7">
      <w:pPr>
        <w:pStyle w:val="Heading3-right"/>
      </w:pPr>
      <w:r>
        <w:t>Journal Articles</w:t>
      </w:r>
      <w:r w:rsidR="00B37DA7">
        <w:t xml:space="preserve"> (H3-Right Style)</w:t>
      </w:r>
    </w:p>
    <w:p w14:paraId="334D2DF1" w14:textId="77777777" w:rsidR="00600832" w:rsidRDefault="00600832" w:rsidP="00600832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32E84D05" w14:textId="063993DA" w:rsidR="00600832" w:rsidRDefault="00600832" w:rsidP="00600832">
      <w:pPr>
        <w:pStyle w:val="NormalWeb"/>
        <w:spacing w:before="0" w:beforeAutospacing="0" w:after="0" w:afterAutospacing="0"/>
        <w:ind w:left="360" w:hanging="360"/>
      </w:pPr>
      <w:r w:rsidRPr="00D45203">
        <w:rPr>
          <w:color w:val="000000"/>
        </w:rPr>
        <w:t xml:space="preserve">Shepherd, C. E., Smith, S. M., Kvenild, C., Buss, A., &amp; Ratcliffe, C. l. (2021). Adding reach and ownership with paper airplane circuits. </w:t>
      </w:r>
      <w:r w:rsidRPr="00D45203">
        <w:rPr>
          <w:i/>
          <w:iCs/>
          <w:color w:val="000000"/>
        </w:rPr>
        <w:t>International Journal of Designs for Learning</w:t>
      </w:r>
      <w:r w:rsidRPr="00D45203">
        <w:rPr>
          <w:color w:val="000000"/>
        </w:rPr>
        <w:t xml:space="preserve">, </w:t>
      </w:r>
      <w:r w:rsidRPr="00D45203">
        <w:rPr>
          <w:i/>
          <w:iCs/>
          <w:color w:val="000000"/>
        </w:rPr>
        <w:t>12</w:t>
      </w:r>
      <w:r w:rsidRPr="00D45203">
        <w:rPr>
          <w:color w:val="000000"/>
        </w:rPr>
        <w:t>(2), 127-136</w:t>
      </w:r>
      <w:r w:rsidRPr="00D45203">
        <w:rPr>
          <w:i/>
          <w:iCs/>
          <w:color w:val="000000"/>
        </w:rPr>
        <w:t xml:space="preserve">. </w:t>
      </w:r>
      <w:r w:rsidRPr="00D45203">
        <w:t>https://doi.org/10.14434/</w:t>
      </w:r>
      <w:r>
        <w:t xml:space="preserve"> </w:t>
      </w:r>
      <w:r w:rsidRPr="00D45203">
        <w:t>ijdl.v12i2.30358</w:t>
      </w:r>
    </w:p>
    <w:p w14:paraId="69E9B988" w14:textId="77777777" w:rsidR="00A74F71" w:rsidRPr="00D45203" w:rsidRDefault="00A74F71" w:rsidP="00600832">
      <w:pPr>
        <w:pStyle w:val="NormalWeb"/>
        <w:spacing w:before="0" w:beforeAutospacing="0" w:after="0" w:afterAutospacing="0"/>
        <w:ind w:left="360" w:hanging="360"/>
      </w:pPr>
    </w:p>
    <w:p w14:paraId="14DF83D3" w14:textId="6B1A2A58" w:rsidR="00600832" w:rsidRDefault="00600832" w:rsidP="00480AC3">
      <w:pPr>
        <w:pStyle w:val="Heading2-right"/>
      </w:pPr>
      <w:r>
        <w:t>Support Materials</w:t>
      </w:r>
      <w:r w:rsidR="004C32D4">
        <w:t xml:space="preserve"> </w:t>
      </w:r>
      <w:r w:rsidR="00B37DA7">
        <w:t>(H2-Right Style)</w:t>
      </w:r>
    </w:p>
    <w:p w14:paraId="5DD0E24F" w14:textId="77777777" w:rsidR="00600832" w:rsidRDefault="00600832" w:rsidP="00600832">
      <w:r>
        <w:t xml:space="preserve">In addition to your manuscript submission, JTILT encourages you to submit any support materials (e.g., </w:t>
      </w:r>
      <w:r w:rsidRPr="003D3BDC">
        <w:t>audio, and video, multimedia, presentation</w:t>
      </w:r>
      <w:r>
        <w:t>s</w:t>
      </w:r>
      <w:r w:rsidRPr="003D3BDC">
        <w:t xml:space="preserve">, job aids, worksheets, </w:t>
      </w:r>
      <w:r>
        <w:t xml:space="preserve">assessments, </w:t>
      </w:r>
      <w:r w:rsidRPr="003D3BDC">
        <w:t>work samples)</w:t>
      </w:r>
      <w:r>
        <w:t xml:space="preserve"> used in your learning representation</w:t>
      </w:r>
      <w:r w:rsidRPr="003D3BDC">
        <w:t xml:space="preserve">. </w:t>
      </w:r>
    </w:p>
    <w:p w14:paraId="3186D46E" w14:textId="77777777" w:rsidR="00600832" w:rsidRPr="003D3BDC" w:rsidRDefault="00600832" w:rsidP="00600832">
      <w:pPr>
        <w:rPr>
          <w:rFonts w:ascii="Times New Roman" w:hAnsi="Times New Roman"/>
          <w:color w:val="auto"/>
          <w:sz w:val="24"/>
        </w:rPr>
      </w:pPr>
      <w:r w:rsidRPr="003D3BDC">
        <w:t>You must have copyright permissions to embed images or share sup</w:t>
      </w:r>
      <w:r>
        <w:t>port</w:t>
      </w:r>
      <w:r w:rsidRPr="003D3BDC">
        <w:t xml:space="preserve"> materials that you did not create.</w:t>
      </w:r>
      <w:r>
        <w:t xml:space="preserve"> However, our editorial team will help you prepare these documents. </w:t>
      </w:r>
    </w:p>
    <w:p w14:paraId="06022480" w14:textId="17428BF9" w:rsidR="003B1298" w:rsidRPr="003B1298" w:rsidRDefault="00600832" w:rsidP="00600832">
      <w:r w:rsidRPr="003D3BDC">
        <w:t xml:space="preserve">All support materials should </w:t>
      </w:r>
      <w:r>
        <w:t xml:space="preserve">be attached with your submission and include concise </w:t>
      </w:r>
      <w:r w:rsidRPr="003D3BDC">
        <w:t>and accurate titles.</w:t>
      </w:r>
    </w:p>
    <w:sectPr w:rsidR="003B1298" w:rsidRPr="003B1298" w:rsidSect="00731B6B">
      <w:type w:val="continuous"/>
      <w:pgSz w:w="12240" w:h="15840"/>
      <w:pgMar w:top="1800" w:right="1008" w:bottom="1109" w:left="1440" w:header="576" w:footer="36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1766" w14:textId="77777777" w:rsidR="00E12D2A" w:rsidRDefault="00E12D2A" w:rsidP="00597071">
      <w:r>
        <w:separator/>
      </w:r>
    </w:p>
  </w:endnote>
  <w:endnote w:type="continuationSeparator" w:id="0">
    <w:p w14:paraId="134713AF" w14:textId="77777777" w:rsidR="00E12D2A" w:rsidRDefault="00E12D2A" w:rsidP="00597071">
      <w:r>
        <w:continuationSeparator/>
      </w:r>
    </w:p>
  </w:endnote>
  <w:endnote w:type="continuationNotice" w:id="1">
    <w:p w14:paraId="07A32EFE" w14:textId="77777777" w:rsidR="00E12D2A" w:rsidRDefault="00E12D2A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0851DFA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73795C" w:rsidRPr="0073795C">
      <w:rPr>
        <w:color w:val="FFFFFF" w:themeColor="background1"/>
      </w:rPr>
      <w:t>DOI</w:t>
    </w:r>
    <w:r w:rsidR="0073795C">
      <w:rPr>
        <w:color w:val="FFFFFF" w:themeColor="background1"/>
      </w:rPr>
      <w:t>:</w: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399D" w14:textId="77777777" w:rsidR="00AB247E" w:rsidRDefault="00AB2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6BDF" w14:textId="77777777" w:rsidR="00E12D2A" w:rsidRDefault="00E12D2A" w:rsidP="00597071">
      <w:r>
        <w:separator/>
      </w:r>
    </w:p>
  </w:footnote>
  <w:footnote w:type="continuationSeparator" w:id="0">
    <w:p w14:paraId="16EC7641" w14:textId="77777777" w:rsidR="00E12D2A" w:rsidRDefault="00E12D2A" w:rsidP="00597071">
      <w:r>
        <w:continuationSeparator/>
      </w:r>
    </w:p>
  </w:footnote>
  <w:footnote w:type="continuationNotice" w:id="1">
    <w:p w14:paraId="65FFFD4A" w14:textId="77777777" w:rsidR="00E12D2A" w:rsidRDefault="00E12D2A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BD30" w14:textId="77777777" w:rsidR="00AB247E" w:rsidRDefault="00AB2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8B7AEC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E70774" w:rsidRPr="00E70774">
      <w:rPr>
        <w:color w:val="auto"/>
      </w:rPr>
      <w:t>(YYYY) Volume X, Issue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B016" w14:textId="77777777" w:rsidR="00AB247E" w:rsidRDefault="00AB2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C67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1019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12D2A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2554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1019"/>
    <w:pPr>
      <w:keepNext/>
      <w:keepLines/>
      <w:spacing w:before="360"/>
      <w:outlineLvl w:val="4"/>
    </w:pPr>
    <w:rPr>
      <w:rFonts w:eastAsiaTheme="majorEastAsia" w:cstheme="majorBidi"/>
      <w:b/>
      <w:i/>
      <w:smallCap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61019"/>
    <w:rPr>
      <w:rFonts w:ascii="Roboto" w:eastAsiaTheme="majorEastAsia" w:hAnsi="Roboto" w:cstheme="majorBidi"/>
      <w:b/>
      <w:i/>
      <w:smallCap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wl.purdue.edu/owl/research_and_citation/apa_style/apa_style_introduction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nts.google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2022-07-02T18:51:00Z</dcterms:created>
  <dcterms:modified xsi:type="dcterms:W3CDTF">2022-07-07T12:02:00Z</dcterms:modified>
</cp:coreProperties>
</file>