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18B51A0C" w:rsidR="00F73EBB" w:rsidRPr="004E6931" w:rsidRDefault="00A35D5B" w:rsidP="009435AB">
      <w:pPr>
        <w:pStyle w:val="Heading1"/>
      </w:pPr>
      <w:r w:rsidRPr="004E6931">
        <mc:AlternateContent>
          <mc:Choice Requires="wps">
            <w:drawing>
              <wp:anchor distT="0" distB="0" distL="114300" distR="114300" simplePos="0" relativeHeight="251662336" behindDoc="0" locked="0" layoutInCell="1" allowOverlap="1" wp14:anchorId="11BC6F48" wp14:editId="6E5B8D5F">
                <wp:simplePos x="0" y="0"/>
                <wp:positionH relativeFrom="column">
                  <wp:posOffset>-4445</wp:posOffset>
                </wp:positionH>
                <wp:positionV relativeFrom="paragraph">
                  <wp:posOffset>764752</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D03D8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2pt" to="489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" strokecolor="#a8d08d [1945]" strokeweight="3pt">
                <v:stroke joinstyle="miter"/>
              </v:line>
            </w:pict>
          </mc:Fallback>
        </mc:AlternateContent>
      </w:r>
      <w:r w:rsidR="00431F2F" w:rsidRPr="00656A6C">
        <w:rPr>
          <w:sz w:val="36"/>
          <w:szCs w:val="36"/>
        </w:rPr>
        <w:br/>
      </w:r>
      <w:r w:rsidR="004E6931" w:rsidRPr="004E6931">
        <w:t>Lesson Plan</w:t>
      </w:r>
      <w:r w:rsidR="00656A6C" w:rsidRPr="004E6931">
        <w:t xml:space="preserve"> Template</w:t>
      </w:r>
    </w:p>
    <w:p w14:paraId="1151F2E8" w14:textId="39B20CE0" w:rsidR="00731B6B" w:rsidRPr="004E6931" w:rsidRDefault="006B10EA" w:rsidP="00656A6C">
      <w:pPr>
        <w:pStyle w:val="Subtitle"/>
        <w:sectPr w:rsidR="00731B6B" w:rsidRPr="004E6931"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rsidRPr="004E6931">
        <w:br/>
      </w:r>
      <w:r w:rsidR="00A35D5B">
        <w:t>Ugur Kale</w:t>
      </w:r>
      <w:r w:rsidR="00A35D5B" w:rsidRPr="004236FF">
        <w:rPr>
          <w:vertAlign w:val="superscript"/>
        </w:rPr>
        <w:t>1</w:t>
      </w:r>
      <w:r w:rsidR="00A35D5B">
        <w:t xml:space="preserve"> and Yuahnua Wang</w:t>
      </w:r>
      <w:r w:rsidR="00A35D5B">
        <w:rPr>
          <w:vertAlign w:val="superscript"/>
        </w:rPr>
        <w:t>2</w:t>
      </w:r>
      <w:r w:rsidR="00A35D5B">
        <w:br/>
      </w:r>
      <w:r w:rsidR="00A35D5B" w:rsidRPr="004236FF">
        <w:rPr>
          <w:vertAlign w:val="superscript"/>
        </w:rPr>
        <w:t>1</w:t>
      </w:r>
      <w:r w:rsidR="00A35D5B">
        <w:t xml:space="preserve">Indiana University, </w:t>
      </w:r>
      <w:r w:rsidR="00A35D5B">
        <w:rPr>
          <w:vertAlign w:val="superscript"/>
        </w:rPr>
        <w:t>2</w:t>
      </w:r>
      <w:r w:rsidR="00A35D5B">
        <w:t>West Virginia University</w:t>
      </w:r>
    </w:p>
    <w:p w14:paraId="714F98A1" w14:textId="77777777" w:rsidR="004E6931" w:rsidRPr="004E6931" w:rsidRDefault="004E6931" w:rsidP="00F32D7F">
      <w:pPr>
        <w:pBdr>
          <w:top w:val="nil"/>
          <w:left w:val="nil"/>
          <w:bottom w:val="nil"/>
          <w:right w:val="nil"/>
          <w:between w:val="nil"/>
        </w:pBdr>
        <w:spacing w:before="41"/>
        <w:rPr>
          <w:rFonts w:eastAsia="Calibri" w:cs="Calibri"/>
          <w:b/>
          <w:color w:val="000000"/>
          <w:szCs w:val="20"/>
        </w:rPr>
      </w:pPr>
      <w:r w:rsidRPr="004E6931">
        <w:rPr>
          <w:rFonts w:eastAsia="Calibri" w:cs="Calibri"/>
          <w:b/>
          <w:color w:val="000000"/>
          <w:szCs w:val="20"/>
        </w:rPr>
        <w:t>Based on DANIELSON MODEL LESSON TEMPLATE</w:t>
      </w:r>
    </w:p>
    <w:p w14:paraId="7F619341" w14:textId="77777777" w:rsidR="00C917CF" w:rsidRDefault="00C917CF" w:rsidP="00F32D7F">
      <w:pPr>
        <w:pBdr>
          <w:top w:val="nil"/>
          <w:left w:val="nil"/>
          <w:bottom w:val="nil"/>
          <w:right w:val="nil"/>
          <w:between w:val="nil"/>
        </w:pBdr>
        <w:spacing w:before="41"/>
        <w:rPr>
          <w:rFonts w:eastAsia="Calibri" w:cs="Calibri"/>
          <w:b/>
          <w:szCs w:val="20"/>
        </w:rPr>
      </w:pPr>
    </w:p>
    <w:p w14:paraId="159F5E8A" w14:textId="0CC51274" w:rsidR="004E6931" w:rsidRPr="004E6931" w:rsidRDefault="004E6931" w:rsidP="00F32D7F">
      <w:pPr>
        <w:pBdr>
          <w:top w:val="nil"/>
          <w:left w:val="nil"/>
          <w:bottom w:val="nil"/>
          <w:right w:val="nil"/>
          <w:between w:val="nil"/>
        </w:pBdr>
        <w:spacing w:before="41"/>
        <w:rPr>
          <w:rFonts w:eastAsia="Calibri" w:cs="Calibri"/>
          <w:b/>
          <w:szCs w:val="20"/>
        </w:rPr>
      </w:pPr>
      <w:r w:rsidRPr="004E6931">
        <w:rPr>
          <w:rFonts w:eastAsia="Calibri" w:cs="Calibri"/>
          <w:b/>
          <w:szCs w:val="20"/>
        </w:rPr>
        <w:t>Name and Lastname___________________</w:t>
      </w:r>
    </w:p>
    <w:p w14:paraId="1DFA85F6" w14:textId="77777777" w:rsidR="004E6931" w:rsidRPr="004E6931" w:rsidRDefault="004E6931" w:rsidP="004E6931">
      <w:pPr>
        <w:pBdr>
          <w:top w:val="nil"/>
          <w:left w:val="nil"/>
          <w:bottom w:val="nil"/>
          <w:right w:val="nil"/>
          <w:between w:val="nil"/>
        </w:pBdr>
        <w:spacing w:before="8" w:after="1"/>
        <w:rPr>
          <w:rFonts w:eastAsia="Calibri" w:cs="Calibri"/>
          <w:b/>
          <w:color w:val="000000"/>
          <w:szCs w:val="20"/>
        </w:rPr>
      </w:pPr>
    </w:p>
    <w:tbl>
      <w:tblPr>
        <w:tblW w:w="9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4538"/>
      </w:tblGrid>
      <w:tr w:rsidR="004E6931" w:rsidRPr="004E6931" w14:paraId="14FE18C4" w14:textId="77777777" w:rsidTr="00980F68">
        <w:trPr>
          <w:trHeight w:val="417"/>
        </w:trPr>
        <w:tc>
          <w:tcPr>
            <w:tcW w:w="9058" w:type="dxa"/>
            <w:gridSpan w:val="2"/>
          </w:tcPr>
          <w:p w14:paraId="2EF20031" w14:textId="77777777" w:rsidR="004E6931" w:rsidRPr="004E6931" w:rsidRDefault="004E6931" w:rsidP="00980F68">
            <w:pPr>
              <w:pBdr>
                <w:top w:val="nil"/>
                <w:left w:val="nil"/>
                <w:bottom w:val="nil"/>
                <w:right w:val="nil"/>
                <w:between w:val="nil"/>
              </w:pBdr>
              <w:spacing w:line="265" w:lineRule="auto"/>
              <w:ind w:left="105" w:right="765"/>
              <w:jc w:val="center"/>
              <w:rPr>
                <w:rFonts w:eastAsia="Calibri" w:cs="Calibri"/>
                <w:b/>
                <w:color w:val="000000"/>
                <w:szCs w:val="20"/>
              </w:rPr>
            </w:pPr>
            <w:r w:rsidRPr="004E6931">
              <w:rPr>
                <w:rFonts w:eastAsia="Calibri" w:cs="Calibri"/>
                <w:b/>
                <w:color w:val="FF0000"/>
                <w:szCs w:val="20"/>
              </w:rPr>
              <w:t>Introduction (5pt)</w:t>
            </w:r>
          </w:p>
        </w:tc>
      </w:tr>
      <w:tr w:rsidR="004E6931" w:rsidRPr="004E6931" w14:paraId="29205090" w14:textId="77777777" w:rsidTr="00980F68">
        <w:trPr>
          <w:trHeight w:val="417"/>
        </w:trPr>
        <w:tc>
          <w:tcPr>
            <w:tcW w:w="4520" w:type="dxa"/>
          </w:tcPr>
          <w:p w14:paraId="7308DD2F" w14:textId="77777777" w:rsidR="004E6931" w:rsidRPr="004E6931" w:rsidRDefault="004E6931" w:rsidP="00980F68">
            <w:pPr>
              <w:pBdr>
                <w:top w:val="nil"/>
                <w:left w:val="nil"/>
                <w:bottom w:val="nil"/>
                <w:right w:val="nil"/>
                <w:between w:val="nil"/>
              </w:pBdr>
              <w:spacing w:line="265" w:lineRule="auto"/>
              <w:ind w:left="107"/>
              <w:rPr>
                <w:rFonts w:eastAsia="Calibri" w:cs="Calibri"/>
                <w:b/>
                <w:color w:val="000000"/>
                <w:szCs w:val="20"/>
              </w:rPr>
            </w:pPr>
            <w:r w:rsidRPr="004E6931">
              <w:rPr>
                <w:rFonts w:eastAsia="Calibri" w:cs="Calibri"/>
                <w:b/>
                <w:color w:val="000000"/>
                <w:szCs w:val="20"/>
              </w:rPr>
              <w:t>Class:</w:t>
            </w:r>
          </w:p>
        </w:tc>
        <w:tc>
          <w:tcPr>
            <w:tcW w:w="4538" w:type="dxa"/>
          </w:tcPr>
          <w:p w14:paraId="361A46F1" w14:textId="77777777" w:rsidR="004E6931" w:rsidRPr="004E6931" w:rsidRDefault="004E6931" w:rsidP="00980F68">
            <w:pPr>
              <w:pBdr>
                <w:top w:val="nil"/>
                <w:left w:val="nil"/>
                <w:bottom w:val="nil"/>
                <w:right w:val="nil"/>
                <w:between w:val="nil"/>
              </w:pBdr>
              <w:spacing w:line="265" w:lineRule="auto"/>
              <w:ind w:left="105"/>
              <w:rPr>
                <w:rFonts w:eastAsia="Calibri" w:cs="Calibri"/>
                <w:b/>
                <w:color w:val="000000"/>
                <w:szCs w:val="20"/>
              </w:rPr>
            </w:pPr>
            <w:r w:rsidRPr="004E6931">
              <w:rPr>
                <w:rFonts w:eastAsia="Calibri" w:cs="Calibri"/>
                <w:b/>
                <w:color w:val="000000"/>
                <w:szCs w:val="20"/>
              </w:rPr>
              <w:t>Date:</w:t>
            </w:r>
          </w:p>
        </w:tc>
      </w:tr>
      <w:tr w:rsidR="004E6931" w:rsidRPr="004E6931" w14:paraId="1F923E30" w14:textId="77777777" w:rsidTr="00980F68">
        <w:trPr>
          <w:trHeight w:val="414"/>
        </w:trPr>
        <w:tc>
          <w:tcPr>
            <w:tcW w:w="4520" w:type="dxa"/>
          </w:tcPr>
          <w:p w14:paraId="57BF62F4" w14:textId="77777777" w:rsidR="004E6931" w:rsidRPr="004E6931" w:rsidRDefault="004E6931" w:rsidP="00980F68">
            <w:pPr>
              <w:pBdr>
                <w:top w:val="nil"/>
                <w:left w:val="nil"/>
                <w:bottom w:val="nil"/>
                <w:right w:val="nil"/>
                <w:between w:val="nil"/>
              </w:pBdr>
              <w:spacing w:line="265" w:lineRule="auto"/>
              <w:ind w:left="107"/>
              <w:rPr>
                <w:rFonts w:eastAsia="Calibri" w:cs="Calibri"/>
                <w:b/>
                <w:color w:val="000000"/>
                <w:szCs w:val="20"/>
              </w:rPr>
            </w:pPr>
            <w:r w:rsidRPr="004E6931">
              <w:rPr>
                <w:rFonts w:eastAsia="Calibri" w:cs="Calibri"/>
                <w:b/>
                <w:color w:val="000000"/>
                <w:szCs w:val="20"/>
              </w:rPr>
              <w:t>Unit:</w:t>
            </w:r>
          </w:p>
        </w:tc>
        <w:tc>
          <w:tcPr>
            <w:tcW w:w="4538" w:type="dxa"/>
          </w:tcPr>
          <w:p w14:paraId="6443FEC9" w14:textId="77777777" w:rsidR="004E6931" w:rsidRPr="004E6931" w:rsidRDefault="004E6931" w:rsidP="00980F68">
            <w:pPr>
              <w:pBdr>
                <w:top w:val="nil"/>
                <w:left w:val="nil"/>
                <w:bottom w:val="nil"/>
                <w:right w:val="nil"/>
                <w:between w:val="nil"/>
              </w:pBdr>
              <w:spacing w:line="265" w:lineRule="auto"/>
              <w:ind w:left="105"/>
              <w:rPr>
                <w:rFonts w:eastAsia="Calibri" w:cs="Calibri"/>
                <w:b/>
                <w:color w:val="000000"/>
                <w:szCs w:val="20"/>
              </w:rPr>
            </w:pPr>
            <w:r w:rsidRPr="004E6931">
              <w:rPr>
                <w:rFonts w:eastAsia="Calibri" w:cs="Calibri"/>
                <w:b/>
                <w:color w:val="000000"/>
                <w:szCs w:val="20"/>
              </w:rPr>
              <w:t>Lesson Title:</w:t>
            </w:r>
          </w:p>
        </w:tc>
      </w:tr>
      <w:tr w:rsidR="004E6931" w:rsidRPr="004E6931" w14:paraId="27EEA434" w14:textId="77777777" w:rsidTr="00980F68">
        <w:trPr>
          <w:trHeight w:val="805"/>
        </w:trPr>
        <w:tc>
          <w:tcPr>
            <w:tcW w:w="9058" w:type="dxa"/>
            <w:gridSpan w:val="2"/>
          </w:tcPr>
          <w:p w14:paraId="486870C2" w14:textId="77777777" w:rsidR="004E6931" w:rsidRPr="004E6931" w:rsidRDefault="004E6931" w:rsidP="00980F68">
            <w:pPr>
              <w:pBdr>
                <w:top w:val="nil"/>
                <w:left w:val="nil"/>
                <w:bottom w:val="nil"/>
                <w:right w:val="nil"/>
                <w:between w:val="nil"/>
              </w:pBdr>
              <w:ind w:left="107"/>
              <w:rPr>
                <w:i/>
                <w:color w:val="000000"/>
                <w:szCs w:val="20"/>
              </w:rPr>
            </w:pPr>
            <w:r w:rsidRPr="004E6931">
              <w:rPr>
                <w:rFonts w:eastAsia="Calibri" w:cs="Calibri"/>
                <w:b/>
                <w:color w:val="000000"/>
                <w:szCs w:val="20"/>
              </w:rPr>
              <w:t xml:space="preserve">Lesson Objectives: </w:t>
            </w:r>
            <w:r w:rsidRPr="004E6931">
              <w:rPr>
                <w:rFonts w:eastAsia="Arial" w:cs="Arial"/>
                <w:i/>
                <w:color w:val="000000"/>
                <w:szCs w:val="20"/>
              </w:rPr>
              <w:t>(Framework Domain 1c: Setting Instructional Goals)</w:t>
            </w:r>
          </w:p>
          <w:p w14:paraId="69BA9A97" w14:textId="77777777" w:rsidR="004E6931" w:rsidRPr="004E6931" w:rsidRDefault="004E6931" w:rsidP="00980F68">
            <w:pPr>
              <w:pBdr>
                <w:top w:val="nil"/>
                <w:left w:val="nil"/>
                <w:bottom w:val="nil"/>
                <w:right w:val="nil"/>
                <w:between w:val="nil"/>
              </w:pBdr>
              <w:ind w:left="107"/>
              <w:rPr>
                <w:color w:val="000000"/>
                <w:szCs w:val="20"/>
              </w:rPr>
            </w:pPr>
            <w:r w:rsidRPr="004E6931">
              <w:rPr>
                <w:rFonts w:eastAsia="Arial" w:cs="Arial"/>
                <w:color w:val="000000"/>
                <w:szCs w:val="20"/>
              </w:rPr>
              <w:t xml:space="preserve">Outline the concept, knowledge, skill, or application students can demonstrate upon lesson completion. Think about what students will be able to do as a result of completing your lesson. </w:t>
            </w:r>
            <w:hyperlink r:id="rId11" w:anchor="responsive">
              <w:r w:rsidRPr="004E6931">
                <w:rPr>
                  <w:rFonts w:eastAsia="Arial" w:cs="Arial"/>
                  <w:color w:val="0000FF"/>
                  <w:szCs w:val="20"/>
                  <w:u w:val="single"/>
                </w:rPr>
                <w:t>Use meaningful action verbs</w:t>
              </w:r>
            </w:hyperlink>
            <w:r w:rsidRPr="004E6931">
              <w:rPr>
                <w:rFonts w:eastAsia="Arial" w:cs="Arial"/>
                <w:color w:val="000000"/>
                <w:szCs w:val="20"/>
              </w:rPr>
              <w:t xml:space="preserve"> that characterize the learning tasks that students will be engaged in and state at least 3 science objectives.</w:t>
            </w:r>
          </w:p>
          <w:p w14:paraId="36C98413" w14:textId="77777777" w:rsidR="004E6931" w:rsidRPr="004E6931" w:rsidRDefault="004E6931" w:rsidP="00980F68">
            <w:pPr>
              <w:pBdr>
                <w:top w:val="nil"/>
                <w:left w:val="nil"/>
                <w:bottom w:val="nil"/>
                <w:right w:val="nil"/>
                <w:between w:val="nil"/>
              </w:pBdr>
              <w:rPr>
                <w:color w:val="000000"/>
                <w:szCs w:val="20"/>
              </w:rPr>
            </w:pPr>
          </w:p>
          <w:p w14:paraId="6BDC91FC" w14:textId="77777777" w:rsidR="004E6931" w:rsidRPr="004E6931" w:rsidRDefault="004E6931" w:rsidP="00980F68">
            <w:pPr>
              <w:pBdr>
                <w:top w:val="nil"/>
                <w:left w:val="nil"/>
                <w:bottom w:val="nil"/>
                <w:right w:val="nil"/>
                <w:between w:val="nil"/>
              </w:pBdr>
              <w:ind w:left="107"/>
              <w:rPr>
                <w:color w:val="000000"/>
                <w:szCs w:val="20"/>
              </w:rPr>
            </w:pPr>
            <w:r w:rsidRPr="004E6931">
              <w:rPr>
                <w:rFonts w:eastAsia="Arial" w:cs="Arial"/>
                <w:color w:val="000000"/>
                <w:szCs w:val="20"/>
              </w:rPr>
              <w:t>Upon completion of this lesson students will be able to:</w:t>
            </w:r>
          </w:p>
          <w:p w14:paraId="07D95C86" w14:textId="77777777" w:rsidR="004E6931" w:rsidRPr="004E6931" w:rsidRDefault="004E6931" w:rsidP="00980F68">
            <w:pPr>
              <w:pBdr>
                <w:top w:val="nil"/>
                <w:left w:val="nil"/>
                <w:bottom w:val="nil"/>
                <w:right w:val="nil"/>
                <w:between w:val="nil"/>
              </w:pBdr>
              <w:ind w:left="420"/>
              <w:rPr>
                <w:color w:val="000000"/>
                <w:szCs w:val="20"/>
              </w:rPr>
            </w:pPr>
            <w:r w:rsidRPr="004E6931">
              <w:rPr>
                <w:rFonts w:eastAsia="Arial" w:cs="Arial"/>
                <w:color w:val="000000"/>
                <w:szCs w:val="20"/>
              </w:rPr>
              <w:t>1.[Measurable objective 1]</w:t>
            </w:r>
          </w:p>
          <w:p w14:paraId="38BF2A6A" w14:textId="77777777" w:rsidR="004E6931" w:rsidRPr="004E6931" w:rsidRDefault="004E6931" w:rsidP="00980F68">
            <w:pPr>
              <w:pBdr>
                <w:top w:val="nil"/>
                <w:left w:val="nil"/>
                <w:bottom w:val="nil"/>
                <w:right w:val="nil"/>
                <w:between w:val="nil"/>
              </w:pBdr>
              <w:ind w:left="420"/>
              <w:rPr>
                <w:color w:val="000000"/>
                <w:szCs w:val="20"/>
              </w:rPr>
            </w:pPr>
            <w:r w:rsidRPr="004E6931">
              <w:rPr>
                <w:rFonts w:eastAsia="Arial" w:cs="Arial"/>
                <w:color w:val="000000"/>
                <w:szCs w:val="20"/>
              </w:rPr>
              <w:t>2.[Measurable objective 2]</w:t>
            </w:r>
          </w:p>
          <w:p w14:paraId="18CB0505" w14:textId="77777777" w:rsidR="004E6931" w:rsidRPr="004E6931" w:rsidRDefault="004E6931" w:rsidP="00980F68">
            <w:pPr>
              <w:pBdr>
                <w:top w:val="nil"/>
                <w:left w:val="nil"/>
                <w:bottom w:val="nil"/>
                <w:right w:val="nil"/>
                <w:between w:val="nil"/>
              </w:pBdr>
              <w:ind w:left="420"/>
              <w:rPr>
                <w:color w:val="000000"/>
                <w:szCs w:val="20"/>
              </w:rPr>
            </w:pPr>
            <w:r w:rsidRPr="004E6931">
              <w:rPr>
                <w:rFonts w:eastAsia="Arial" w:cs="Arial"/>
                <w:color w:val="000000"/>
                <w:szCs w:val="20"/>
              </w:rPr>
              <w:t>3.[Measurable objective 3]</w:t>
            </w:r>
          </w:p>
          <w:p w14:paraId="3F8C427F" w14:textId="77777777" w:rsidR="004E6931" w:rsidRPr="004E6931" w:rsidRDefault="004E6931" w:rsidP="00980F68">
            <w:pPr>
              <w:pBdr>
                <w:top w:val="nil"/>
                <w:left w:val="nil"/>
                <w:bottom w:val="nil"/>
                <w:right w:val="nil"/>
                <w:between w:val="nil"/>
              </w:pBdr>
              <w:ind w:left="420"/>
              <w:rPr>
                <w:color w:val="BFBFBF"/>
                <w:szCs w:val="20"/>
              </w:rPr>
            </w:pPr>
            <w:r w:rsidRPr="004E6931">
              <w:rPr>
                <w:rFonts w:eastAsia="Arial" w:cs="Arial"/>
                <w:color w:val="BFBFBF"/>
                <w:szCs w:val="20"/>
              </w:rPr>
              <w:t>4.[Measurable objective 4]</w:t>
            </w:r>
          </w:p>
          <w:p w14:paraId="02DFC607" w14:textId="77777777" w:rsidR="004E6931" w:rsidRPr="004E6931" w:rsidRDefault="004E6931" w:rsidP="00980F68">
            <w:pPr>
              <w:pBdr>
                <w:top w:val="nil"/>
                <w:left w:val="nil"/>
                <w:bottom w:val="nil"/>
                <w:right w:val="nil"/>
                <w:between w:val="nil"/>
              </w:pBdr>
              <w:ind w:left="420"/>
              <w:rPr>
                <w:color w:val="BFBFBF"/>
                <w:szCs w:val="20"/>
              </w:rPr>
            </w:pPr>
            <w:r w:rsidRPr="004E6931">
              <w:rPr>
                <w:rFonts w:eastAsia="Arial" w:cs="Arial"/>
                <w:color w:val="BFBFBF"/>
                <w:szCs w:val="20"/>
              </w:rPr>
              <w:t>5.[Measurable objective 5]</w:t>
            </w:r>
          </w:p>
          <w:p w14:paraId="5DBC9D62" w14:textId="77777777" w:rsidR="004E6931" w:rsidRPr="004E6931" w:rsidRDefault="004E6931" w:rsidP="00980F68">
            <w:pPr>
              <w:pBdr>
                <w:top w:val="nil"/>
                <w:left w:val="nil"/>
                <w:bottom w:val="nil"/>
                <w:right w:val="nil"/>
                <w:between w:val="nil"/>
              </w:pBdr>
              <w:spacing w:line="265" w:lineRule="auto"/>
              <w:ind w:left="107"/>
              <w:rPr>
                <w:rFonts w:eastAsia="Calibri" w:cs="Calibri"/>
                <w:b/>
                <w:color w:val="000000"/>
                <w:szCs w:val="20"/>
              </w:rPr>
            </w:pPr>
          </w:p>
        </w:tc>
      </w:tr>
    </w:tbl>
    <w:p w14:paraId="426C44C1" w14:textId="6A5F6BE1" w:rsidR="004E6931" w:rsidRPr="004E6931" w:rsidRDefault="004E6931" w:rsidP="00656A6C">
      <w:pPr>
        <w:rPr>
          <w:b/>
          <w:szCs w:val="20"/>
        </w:rPr>
      </w:pPr>
    </w:p>
    <w:p w14:paraId="69BA8F72" w14:textId="77777777" w:rsidR="004E6931" w:rsidRPr="004E6931" w:rsidRDefault="004E6931">
      <w:pPr>
        <w:spacing w:before="0"/>
        <w:rPr>
          <w:b/>
          <w:szCs w:val="20"/>
        </w:rPr>
      </w:pPr>
      <w:r w:rsidRPr="004E6931">
        <w:rPr>
          <w:b/>
          <w:szCs w:val="20"/>
        </w:rPr>
        <w:br w:type="page"/>
      </w:r>
    </w:p>
    <w:p w14:paraId="5B3DBBED" w14:textId="77777777" w:rsidR="00656A6C" w:rsidRPr="004E6931" w:rsidRDefault="00656A6C" w:rsidP="00656A6C">
      <w:pPr>
        <w:rPr>
          <w:b/>
          <w:szCs w:val="20"/>
        </w:rPr>
      </w:pPr>
    </w:p>
    <w:tbl>
      <w:tblPr>
        <w:tblW w:w="9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2932"/>
        <w:gridCol w:w="2610"/>
      </w:tblGrid>
      <w:tr w:rsidR="004E6931" w:rsidRPr="004E6931" w14:paraId="66C266A9" w14:textId="77777777" w:rsidTr="00980F68">
        <w:trPr>
          <w:trHeight w:val="1358"/>
        </w:trPr>
        <w:tc>
          <w:tcPr>
            <w:tcW w:w="9058" w:type="dxa"/>
            <w:gridSpan w:val="3"/>
          </w:tcPr>
          <w:p w14:paraId="608AAA60" w14:textId="77777777" w:rsidR="004E6931" w:rsidRPr="004E6931" w:rsidRDefault="004E6931" w:rsidP="00980F68">
            <w:pPr>
              <w:pBdr>
                <w:top w:val="nil"/>
                <w:left w:val="nil"/>
                <w:bottom w:val="nil"/>
                <w:right w:val="nil"/>
                <w:between w:val="nil"/>
              </w:pBdr>
              <w:ind w:left="107" w:right="201"/>
              <w:jc w:val="center"/>
              <w:rPr>
                <w:rFonts w:eastAsia="Calibri" w:cs="Calibri"/>
                <w:b/>
                <w:color w:val="FF0000"/>
                <w:szCs w:val="20"/>
              </w:rPr>
            </w:pPr>
            <w:r w:rsidRPr="004E6931">
              <w:rPr>
                <w:rFonts w:eastAsia="Calibri" w:cs="Calibri"/>
                <w:b/>
                <w:color w:val="FF0000"/>
                <w:szCs w:val="20"/>
              </w:rPr>
              <w:t>NGSS (10pt)</w:t>
            </w:r>
          </w:p>
          <w:p w14:paraId="42B71126" w14:textId="15D76BB2" w:rsidR="004E6931" w:rsidRPr="004E6931" w:rsidRDefault="004E6931" w:rsidP="00980F68">
            <w:pPr>
              <w:pBdr>
                <w:top w:val="nil"/>
                <w:left w:val="nil"/>
                <w:bottom w:val="nil"/>
                <w:right w:val="nil"/>
                <w:between w:val="nil"/>
              </w:pBdr>
              <w:ind w:left="107" w:right="201"/>
              <w:rPr>
                <w:color w:val="000000"/>
                <w:szCs w:val="20"/>
              </w:rPr>
            </w:pPr>
            <w:r w:rsidRPr="004E6931">
              <w:rPr>
                <w:rFonts w:eastAsia="Arial" w:cs="Arial"/>
                <w:color w:val="000000"/>
                <w:szCs w:val="20"/>
              </w:rPr>
              <w:t>Please copy and paste here the identifying number and Performance Expectations of the NGSSs that best connect with your stated learning goals/objectives in previous rows (There may not be an exact match.). Some of your objectives may not have specific standards attached to them. Please indicate which standard aligns with which specific learning objective(s). Keep in mind that you must be able to make progress toward/accomplish all of the objectives/standards you list.</w:t>
            </w:r>
          </w:p>
          <w:p w14:paraId="0419A458" w14:textId="77777777" w:rsidR="004E6931" w:rsidRPr="004E6931" w:rsidRDefault="004E6931" w:rsidP="00980F68">
            <w:pPr>
              <w:pBdr>
                <w:top w:val="nil"/>
                <w:left w:val="nil"/>
                <w:bottom w:val="nil"/>
                <w:right w:val="nil"/>
                <w:between w:val="nil"/>
              </w:pBdr>
              <w:ind w:left="107" w:right="201"/>
              <w:rPr>
                <w:color w:val="000000"/>
                <w:szCs w:val="20"/>
              </w:rPr>
            </w:pPr>
            <w:r w:rsidRPr="004E6931">
              <w:rPr>
                <w:rFonts w:eastAsia="Arial" w:cs="Arial"/>
                <w:color w:val="000000"/>
                <w:szCs w:val="20"/>
              </w:rPr>
              <w:t>-Also, unpack the SEP, DCI, and CC aspects of your standard by answering the prompts below:</w:t>
            </w:r>
          </w:p>
        </w:tc>
      </w:tr>
      <w:tr w:rsidR="004E6931" w:rsidRPr="004E6931" w14:paraId="586145C2" w14:textId="77777777" w:rsidTr="004E6931">
        <w:trPr>
          <w:trHeight w:val="1358"/>
        </w:trPr>
        <w:tc>
          <w:tcPr>
            <w:tcW w:w="3516" w:type="dxa"/>
          </w:tcPr>
          <w:p w14:paraId="4AE93F0E" w14:textId="77777777" w:rsidR="004E6931" w:rsidRPr="004E6931" w:rsidRDefault="004E6931" w:rsidP="00980F68">
            <w:pPr>
              <w:pBdr>
                <w:top w:val="nil"/>
                <w:left w:val="nil"/>
                <w:bottom w:val="nil"/>
                <w:right w:val="nil"/>
                <w:between w:val="nil"/>
              </w:pBdr>
              <w:ind w:left="107" w:right="201"/>
              <w:rPr>
                <w:rFonts w:eastAsia="Calibri" w:cs="Calibri"/>
                <w:b/>
                <w:color w:val="000000"/>
                <w:szCs w:val="20"/>
              </w:rPr>
            </w:pPr>
            <w:r w:rsidRPr="004E6931">
              <w:rPr>
                <w:rFonts w:eastAsia="Calibri" w:cs="Calibri"/>
                <w:b/>
                <w:color w:val="000000"/>
                <w:szCs w:val="20"/>
              </w:rPr>
              <w:t>SEP:</w:t>
            </w:r>
          </w:p>
          <w:p w14:paraId="7124D7DF"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color w:val="000000"/>
                <w:szCs w:val="20"/>
              </w:rPr>
            </w:pPr>
            <w:r w:rsidRPr="004E6931">
              <w:rPr>
                <w:rFonts w:eastAsia="Arial" w:cs="Arial"/>
                <w:color w:val="000000"/>
                <w:szCs w:val="20"/>
              </w:rPr>
              <w:t>What SEP is primary here? Describe it in your own words.</w:t>
            </w:r>
          </w:p>
          <w:p w14:paraId="2D7A7369"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color w:val="000000"/>
                <w:szCs w:val="20"/>
              </w:rPr>
            </w:pPr>
            <w:r w:rsidRPr="004E6931">
              <w:rPr>
                <w:rFonts w:eastAsia="Arial" w:cs="Arial"/>
                <w:color w:val="000000"/>
                <w:szCs w:val="20"/>
              </w:rPr>
              <w:t>What does this mean at this grade level? (refer to SEP condensed practices handout)</w:t>
            </w:r>
          </w:p>
          <w:p w14:paraId="4DAA3E1D"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rFonts w:eastAsia="Calibri" w:cs="Calibri"/>
                <w:b/>
                <w:color w:val="000000"/>
                <w:szCs w:val="20"/>
              </w:rPr>
            </w:pPr>
            <w:r w:rsidRPr="004E6931">
              <w:rPr>
                <w:rFonts w:eastAsia="Arial" w:cs="Arial"/>
                <w:color w:val="000000"/>
                <w:szCs w:val="20"/>
              </w:rPr>
              <w:t>In what ways might children engage in “doing science” specific to this PE of your unit?</w:t>
            </w:r>
          </w:p>
        </w:tc>
        <w:tc>
          <w:tcPr>
            <w:tcW w:w="2932" w:type="dxa"/>
          </w:tcPr>
          <w:p w14:paraId="171DB681" w14:textId="77777777" w:rsidR="004E6931" w:rsidRPr="004E6931" w:rsidRDefault="004E6931" w:rsidP="00980F68">
            <w:pPr>
              <w:pBdr>
                <w:top w:val="nil"/>
                <w:left w:val="nil"/>
                <w:bottom w:val="nil"/>
                <w:right w:val="nil"/>
                <w:between w:val="nil"/>
              </w:pBdr>
              <w:ind w:left="107" w:right="201"/>
              <w:rPr>
                <w:rFonts w:eastAsia="Calibri" w:cs="Calibri"/>
                <w:b/>
                <w:color w:val="000000"/>
                <w:szCs w:val="20"/>
              </w:rPr>
            </w:pPr>
            <w:r w:rsidRPr="004E6931">
              <w:rPr>
                <w:rFonts w:eastAsia="Calibri" w:cs="Calibri"/>
                <w:b/>
                <w:color w:val="000000"/>
                <w:szCs w:val="20"/>
              </w:rPr>
              <w:t>DCI’s:</w:t>
            </w:r>
          </w:p>
          <w:p w14:paraId="69EF2FC7"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color w:val="000000"/>
                <w:szCs w:val="20"/>
              </w:rPr>
            </w:pPr>
            <w:r w:rsidRPr="004E6931">
              <w:rPr>
                <w:rFonts w:eastAsia="Arial" w:cs="Arial"/>
                <w:color w:val="000000"/>
                <w:szCs w:val="20"/>
              </w:rPr>
              <w:t>What DCI is primary here? Describe it in your own words.</w:t>
            </w:r>
          </w:p>
          <w:p w14:paraId="1808D8FC"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rFonts w:eastAsia="Calibri" w:cs="Calibri"/>
                <w:b/>
                <w:color w:val="000000"/>
                <w:szCs w:val="20"/>
              </w:rPr>
            </w:pPr>
            <w:r w:rsidRPr="004E6931">
              <w:rPr>
                <w:rFonts w:eastAsia="Arial" w:cs="Arial"/>
                <w:color w:val="000000"/>
                <w:szCs w:val="20"/>
              </w:rPr>
              <w:t>In your own words, what does a child at this grade level need to understand about this DCI?</w:t>
            </w:r>
          </w:p>
        </w:tc>
        <w:tc>
          <w:tcPr>
            <w:tcW w:w="2610" w:type="dxa"/>
          </w:tcPr>
          <w:p w14:paraId="26790068" w14:textId="77777777" w:rsidR="004E6931" w:rsidRPr="004E6931" w:rsidRDefault="004E6931" w:rsidP="00980F68">
            <w:pPr>
              <w:pBdr>
                <w:top w:val="nil"/>
                <w:left w:val="nil"/>
                <w:bottom w:val="nil"/>
                <w:right w:val="nil"/>
                <w:between w:val="nil"/>
              </w:pBdr>
              <w:ind w:left="107" w:right="201"/>
              <w:rPr>
                <w:rFonts w:eastAsia="Calibri" w:cs="Calibri"/>
                <w:b/>
                <w:color w:val="000000"/>
                <w:szCs w:val="20"/>
              </w:rPr>
            </w:pPr>
            <w:r w:rsidRPr="004E6931">
              <w:rPr>
                <w:rFonts w:eastAsia="Calibri" w:cs="Calibri"/>
                <w:b/>
                <w:color w:val="000000"/>
                <w:szCs w:val="20"/>
              </w:rPr>
              <w:t>CC’s:</w:t>
            </w:r>
          </w:p>
          <w:p w14:paraId="0B116CDA"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color w:val="000000"/>
                <w:szCs w:val="20"/>
              </w:rPr>
            </w:pPr>
            <w:r w:rsidRPr="004E6931">
              <w:rPr>
                <w:rFonts w:eastAsia="Arial" w:cs="Arial"/>
                <w:color w:val="000000"/>
                <w:szCs w:val="20"/>
              </w:rPr>
              <w:t>What CC is primary here? Describe it in your own words.</w:t>
            </w:r>
          </w:p>
          <w:p w14:paraId="36899D38" w14:textId="77777777" w:rsidR="004E6931" w:rsidRPr="004E6931" w:rsidRDefault="004E6931" w:rsidP="004E6931">
            <w:pPr>
              <w:widowControl w:val="0"/>
              <w:numPr>
                <w:ilvl w:val="0"/>
                <w:numId w:val="34"/>
              </w:numPr>
              <w:pBdr>
                <w:top w:val="nil"/>
                <w:left w:val="nil"/>
                <w:bottom w:val="nil"/>
                <w:right w:val="nil"/>
                <w:between w:val="nil"/>
              </w:pBdr>
              <w:spacing w:before="0"/>
              <w:ind w:left="240" w:right="201" w:hanging="120"/>
              <w:rPr>
                <w:rFonts w:eastAsia="Calibri" w:cs="Calibri"/>
                <w:b/>
                <w:color w:val="000000"/>
                <w:szCs w:val="20"/>
              </w:rPr>
            </w:pPr>
            <w:r w:rsidRPr="004E6931">
              <w:rPr>
                <w:rFonts w:eastAsia="Arial" w:cs="Arial"/>
                <w:color w:val="000000"/>
                <w:szCs w:val="20"/>
              </w:rPr>
              <w:t>This CC applies to other DCI’s (this is what makes it a cross-cutting concept). What is an example that applies to a different DCI?</w:t>
            </w:r>
          </w:p>
        </w:tc>
      </w:tr>
      <w:tr w:rsidR="004E6931" w:rsidRPr="004E6931" w14:paraId="1CAA38C7" w14:textId="77777777" w:rsidTr="00980F68">
        <w:trPr>
          <w:trHeight w:val="1358"/>
        </w:trPr>
        <w:tc>
          <w:tcPr>
            <w:tcW w:w="9058" w:type="dxa"/>
            <w:gridSpan w:val="3"/>
          </w:tcPr>
          <w:p w14:paraId="26BE0A35" w14:textId="77777777" w:rsidR="004E6931" w:rsidRPr="004E6931" w:rsidRDefault="004E6931" w:rsidP="00980F68">
            <w:pPr>
              <w:pBdr>
                <w:top w:val="nil"/>
                <w:left w:val="nil"/>
                <w:bottom w:val="nil"/>
                <w:right w:val="nil"/>
                <w:between w:val="nil"/>
              </w:pBdr>
              <w:ind w:left="107" w:right="201"/>
              <w:rPr>
                <w:b/>
                <w:color w:val="000000"/>
                <w:szCs w:val="20"/>
              </w:rPr>
            </w:pPr>
            <w:r w:rsidRPr="004E6931">
              <w:rPr>
                <w:rFonts w:eastAsia="Arial" w:cs="Arial"/>
                <w:b/>
                <w:color w:val="000000"/>
                <w:szCs w:val="20"/>
              </w:rPr>
              <w:t>Cross-curricular Common Core State Standards Connection(s) (e.g. ELA/Literacy; Mathematics):</w:t>
            </w:r>
          </w:p>
          <w:p w14:paraId="549CC123" w14:textId="17922209" w:rsidR="004E6931" w:rsidRPr="004E6931" w:rsidRDefault="004E6931" w:rsidP="004E6931">
            <w:pPr>
              <w:pBdr>
                <w:top w:val="nil"/>
                <w:left w:val="nil"/>
                <w:bottom w:val="nil"/>
                <w:right w:val="nil"/>
                <w:between w:val="nil"/>
              </w:pBdr>
              <w:ind w:left="107" w:right="201"/>
              <w:rPr>
                <w:b/>
                <w:color w:val="000000"/>
                <w:szCs w:val="20"/>
              </w:rPr>
            </w:pPr>
            <w:r w:rsidRPr="004E6931">
              <w:rPr>
                <w:rFonts w:eastAsia="Arial" w:cs="Arial"/>
                <w:b/>
                <w:color w:val="000000"/>
                <w:szCs w:val="20"/>
              </w:rPr>
              <w:t>21st Century Skills and/or Technology Standard(s):</w:t>
            </w:r>
          </w:p>
        </w:tc>
      </w:tr>
      <w:tr w:rsidR="004E6931" w:rsidRPr="004E6931" w14:paraId="3932B018" w14:textId="77777777" w:rsidTr="00980F68">
        <w:trPr>
          <w:trHeight w:val="1233"/>
        </w:trPr>
        <w:tc>
          <w:tcPr>
            <w:tcW w:w="9058" w:type="dxa"/>
            <w:gridSpan w:val="3"/>
          </w:tcPr>
          <w:p w14:paraId="4950F4B2" w14:textId="77777777" w:rsidR="004E6931" w:rsidRPr="004E6931" w:rsidRDefault="004E6931" w:rsidP="00980F68">
            <w:pPr>
              <w:pBdr>
                <w:top w:val="nil"/>
                <w:left w:val="nil"/>
                <w:bottom w:val="nil"/>
                <w:right w:val="nil"/>
                <w:between w:val="nil"/>
              </w:pBdr>
              <w:spacing w:line="265" w:lineRule="auto"/>
              <w:ind w:left="107"/>
              <w:rPr>
                <w:i/>
                <w:color w:val="000000"/>
                <w:szCs w:val="20"/>
              </w:rPr>
            </w:pPr>
            <w:r w:rsidRPr="004E6931">
              <w:rPr>
                <w:rFonts w:eastAsia="Calibri" w:cs="Calibri"/>
                <w:b/>
                <w:color w:val="000000"/>
                <w:szCs w:val="20"/>
              </w:rPr>
              <w:t xml:space="preserve">Relationship to Unit Structure: </w:t>
            </w:r>
            <w:r w:rsidRPr="004E6931">
              <w:rPr>
                <w:rFonts w:eastAsia="Arial" w:cs="Arial"/>
                <w:i/>
                <w:color w:val="000000"/>
                <w:szCs w:val="20"/>
              </w:rPr>
              <w:t>(Framework Domain 1e: Designing Coherent Instruction)</w:t>
            </w:r>
          </w:p>
          <w:p w14:paraId="41C838AA" w14:textId="77777777" w:rsidR="004E6931" w:rsidRPr="004E6931" w:rsidRDefault="004E6931" w:rsidP="00980F68">
            <w:pPr>
              <w:pBdr>
                <w:top w:val="nil"/>
                <w:left w:val="nil"/>
                <w:bottom w:val="nil"/>
                <w:right w:val="nil"/>
                <w:between w:val="nil"/>
              </w:pBdr>
              <w:spacing w:before="31"/>
              <w:ind w:left="107"/>
              <w:rPr>
                <w:color w:val="000000"/>
                <w:szCs w:val="20"/>
              </w:rPr>
            </w:pPr>
            <w:r w:rsidRPr="004E6931">
              <w:rPr>
                <w:rFonts w:eastAsia="Arial" w:cs="Arial"/>
                <w:color w:val="333333"/>
                <w:szCs w:val="20"/>
              </w:rPr>
              <w:t>How does this lesson support the unit goals / enduring understandings? How does this lesson build on the previous lesson in this instructional sequence? How does this lesson support the next lesson in this instructional sequence?</w:t>
            </w:r>
          </w:p>
        </w:tc>
      </w:tr>
      <w:tr w:rsidR="004E6931" w:rsidRPr="004E6931" w14:paraId="6B37E9C1" w14:textId="77777777" w:rsidTr="00980F68">
        <w:trPr>
          <w:trHeight w:val="1173"/>
        </w:trPr>
        <w:tc>
          <w:tcPr>
            <w:tcW w:w="9058" w:type="dxa"/>
            <w:gridSpan w:val="3"/>
          </w:tcPr>
          <w:p w14:paraId="689A567E" w14:textId="77777777" w:rsidR="004E6931" w:rsidRPr="004E6931" w:rsidRDefault="004E6931" w:rsidP="00980F68">
            <w:pPr>
              <w:pBdr>
                <w:top w:val="nil"/>
                <w:left w:val="nil"/>
                <w:bottom w:val="nil"/>
                <w:right w:val="nil"/>
                <w:between w:val="nil"/>
              </w:pBdr>
              <w:spacing w:line="265" w:lineRule="auto"/>
              <w:ind w:left="107"/>
              <w:rPr>
                <w:i/>
                <w:color w:val="000000"/>
                <w:szCs w:val="20"/>
              </w:rPr>
            </w:pPr>
            <w:r w:rsidRPr="004E6931">
              <w:rPr>
                <w:rFonts w:eastAsia="Calibri" w:cs="Calibri"/>
                <w:b/>
                <w:color w:val="000000"/>
                <w:szCs w:val="20"/>
              </w:rPr>
              <w:t xml:space="preserve">Instructional Materials/Resources: </w:t>
            </w:r>
            <w:r w:rsidRPr="004E6931">
              <w:rPr>
                <w:rFonts w:eastAsia="Arial" w:cs="Arial"/>
                <w:i/>
                <w:color w:val="000000"/>
                <w:szCs w:val="20"/>
              </w:rPr>
              <w:t>(Framework Domain 1d: Demonstrating Knowledge of Resources)</w:t>
            </w:r>
          </w:p>
          <w:p w14:paraId="03F50E72" w14:textId="77777777" w:rsidR="004E6931" w:rsidRPr="004E6931" w:rsidRDefault="004E6931" w:rsidP="00980F68">
            <w:pPr>
              <w:pBdr>
                <w:top w:val="nil"/>
                <w:left w:val="nil"/>
                <w:bottom w:val="nil"/>
                <w:right w:val="nil"/>
                <w:between w:val="nil"/>
              </w:pBdr>
              <w:ind w:left="107"/>
              <w:rPr>
                <w:color w:val="000000"/>
                <w:szCs w:val="20"/>
              </w:rPr>
            </w:pPr>
            <w:r w:rsidRPr="004E6931">
              <w:rPr>
                <w:rFonts w:eastAsia="Arial" w:cs="Arial"/>
                <w:color w:val="000000"/>
                <w:szCs w:val="20"/>
              </w:rPr>
              <w:t>List all materials and resources required by teacher and/or students, include preparation or other special instructions; e.g. paper based materials such as text books, technology equipment, science equipment or supplies, art materials or equipment.</w:t>
            </w:r>
          </w:p>
        </w:tc>
      </w:tr>
    </w:tbl>
    <w:p w14:paraId="1500F383" w14:textId="7CC98655" w:rsidR="004E6931" w:rsidRPr="004E6931" w:rsidRDefault="004E6931" w:rsidP="00656A6C">
      <w:pPr>
        <w:rPr>
          <w:b/>
          <w:szCs w:val="20"/>
        </w:rPr>
      </w:pPr>
    </w:p>
    <w:p w14:paraId="5A3361DD" w14:textId="77777777" w:rsidR="004E6931" w:rsidRPr="004E6931" w:rsidRDefault="004E6931">
      <w:pPr>
        <w:spacing w:before="0"/>
        <w:rPr>
          <w:b/>
          <w:szCs w:val="20"/>
        </w:rPr>
      </w:pPr>
      <w:r w:rsidRPr="004E6931">
        <w:rPr>
          <w:b/>
          <w:szCs w:val="20"/>
        </w:rPr>
        <w:br w:type="page"/>
      </w:r>
    </w:p>
    <w:tbl>
      <w:tblPr>
        <w:tblpPr w:leftFromText="180" w:rightFromText="180" w:horzAnchor="margin" w:tblpY="613"/>
        <w:tblW w:w="9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923"/>
      </w:tblGrid>
      <w:tr w:rsidR="004E6931" w:rsidRPr="004E6931" w14:paraId="107596F4" w14:textId="77777777" w:rsidTr="004E6931">
        <w:trPr>
          <w:trHeight w:val="498"/>
        </w:trPr>
        <w:tc>
          <w:tcPr>
            <w:tcW w:w="9058" w:type="dxa"/>
            <w:gridSpan w:val="2"/>
          </w:tcPr>
          <w:p w14:paraId="30FE84AD" w14:textId="77777777" w:rsidR="004E6931" w:rsidRPr="004E6931" w:rsidRDefault="004E6931" w:rsidP="004E6931">
            <w:pPr>
              <w:pBdr>
                <w:top w:val="nil"/>
                <w:left w:val="nil"/>
                <w:bottom w:val="nil"/>
                <w:right w:val="nil"/>
                <w:between w:val="nil"/>
              </w:pBdr>
              <w:spacing w:line="264" w:lineRule="auto"/>
              <w:ind w:left="1816" w:right="1808"/>
              <w:jc w:val="center"/>
              <w:rPr>
                <w:rFonts w:eastAsia="Calibri" w:cs="Calibri"/>
                <w:b/>
                <w:color w:val="FF0000"/>
                <w:szCs w:val="20"/>
                <w:shd w:val="clear" w:color="auto" w:fill="CCCCCC"/>
              </w:rPr>
            </w:pPr>
            <w:r w:rsidRPr="004E6931">
              <w:rPr>
                <w:rFonts w:eastAsia="Calibri" w:cs="Calibri"/>
                <w:b/>
                <w:color w:val="FF0000"/>
                <w:szCs w:val="20"/>
                <w:shd w:val="clear" w:color="auto" w:fill="CCCCCC"/>
              </w:rPr>
              <w:lastRenderedPageBreak/>
              <w:t>Methods and Instructional Strategies (20pt)</w:t>
            </w:r>
          </w:p>
          <w:p w14:paraId="2F349CF1" w14:textId="77777777" w:rsidR="004E6931" w:rsidRPr="004E6931" w:rsidRDefault="004E6931" w:rsidP="004E6931">
            <w:pPr>
              <w:pBdr>
                <w:top w:val="nil"/>
                <w:left w:val="nil"/>
                <w:bottom w:val="nil"/>
                <w:right w:val="nil"/>
                <w:between w:val="nil"/>
              </w:pBdr>
              <w:spacing w:line="214" w:lineRule="auto"/>
              <w:ind w:left="1816" w:right="1813"/>
              <w:jc w:val="center"/>
              <w:rPr>
                <w:i/>
                <w:color w:val="000000"/>
                <w:szCs w:val="20"/>
                <w:shd w:val="clear" w:color="auto" w:fill="CCCCCC"/>
              </w:rPr>
            </w:pPr>
            <w:r w:rsidRPr="004E6931">
              <w:rPr>
                <w:rFonts w:eastAsia="Arial" w:cs="Arial"/>
                <w:i/>
                <w:color w:val="000000"/>
                <w:szCs w:val="20"/>
                <w:shd w:val="clear" w:color="auto" w:fill="CCCCCC"/>
              </w:rPr>
              <w:t>(Framework Domain 1a: Demonstrating Knowledge of Content and Pedagogy)</w:t>
            </w:r>
          </w:p>
        </w:tc>
      </w:tr>
      <w:tr w:rsidR="004E6931" w:rsidRPr="004E6931" w14:paraId="75C60089" w14:textId="77777777" w:rsidTr="004E6931">
        <w:trPr>
          <w:trHeight w:val="806"/>
        </w:trPr>
        <w:tc>
          <w:tcPr>
            <w:tcW w:w="9058" w:type="dxa"/>
            <w:gridSpan w:val="2"/>
          </w:tcPr>
          <w:p w14:paraId="0A2CDA79" w14:textId="77777777" w:rsidR="004E6931" w:rsidRPr="004E6931" w:rsidRDefault="004E6931" w:rsidP="004E6931">
            <w:pPr>
              <w:pBdr>
                <w:top w:val="nil"/>
                <w:left w:val="nil"/>
                <w:bottom w:val="nil"/>
                <w:right w:val="nil"/>
                <w:between w:val="nil"/>
              </w:pBdr>
              <w:spacing w:line="265" w:lineRule="auto"/>
              <w:ind w:left="107"/>
              <w:rPr>
                <w:rFonts w:eastAsia="Calibri" w:cs="Calibri"/>
                <w:b/>
                <w:color w:val="000000"/>
                <w:szCs w:val="20"/>
                <w:shd w:val="clear" w:color="auto" w:fill="CCCCCC"/>
              </w:rPr>
            </w:pPr>
            <w:r w:rsidRPr="004E6931">
              <w:rPr>
                <w:rFonts w:eastAsia="Calibri" w:cs="Calibri"/>
                <w:b/>
                <w:color w:val="000000"/>
                <w:szCs w:val="20"/>
                <w:shd w:val="clear" w:color="auto" w:fill="CCCCCC"/>
              </w:rPr>
              <w:t>Anticipated Student Misconceptions:</w:t>
            </w:r>
          </w:p>
        </w:tc>
      </w:tr>
      <w:tr w:rsidR="004E6931" w:rsidRPr="004E6931" w14:paraId="7DEA461C" w14:textId="77777777" w:rsidTr="004E6931">
        <w:trPr>
          <w:trHeight w:val="1173"/>
        </w:trPr>
        <w:tc>
          <w:tcPr>
            <w:tcW w:w="9058" w:type="dxa"/>
            <w:gridSpan w:val="2"/>
          </w:tcPr>
          <w:p w14:paraId="480F8AE5" w14:textId="77777777" w:rsidR="004E6931" w:rsidRPr="004E6931" w:rsidRDefault="004E6931" w:rsidP="004E6931">
            <w:pPr>
              <w:pBdr>
                <w:top w:val="nil"/>
                <w:left w:val="nil"/>
                <w:bottom w:val="nil"/>
                <w:right w:val="nil"/>
                <w:between w:val="nil"/>
              </w:pBdr>
              <w:spacing w:line="266" w:lineRule="auto"/>
              <w:ind w:left="107"/>
              <w:rPr>
                <w:rFonts w:eastAsia="Calibri" w:cs="Calibri"/>
                <w:b/>
                <w:color w:val="000000"/>
                <w:szCs w:val="20"/>
                <w:shd w:val="clear" w:color="auto" w:fill="CCCCCC"/>
              </w:rPr>
            </w:pPr>
            <w:r w:rsidRPr="004E6931">
              <w:rPr>
                <w:rFonts w:eastAsia="Calibri" w:cs="Calibri"/>
                <w:b/>
                <w:color w:val="000000"/>
                <w:szCs w:val="20"/>
                <w:shd w:val="clear" w:color="auto" w:fill="CCCCCC"/>
              </w:rPr>
              <w:t>Concept Prerequisites:</w:t>
            </w:r>
          </w:p>
          <w:p w14:paraId="17504817" w14:textId="77777777" w:rsidR="004E6931" w:rsidRPr="004E6931" w:rsidRDefault="004E6931" w:rsidP="004E6931">
            <w:pPr>
              <w:pBdr>
                <w:top w:val="nil"/>
                <w:left w:val="nil"/>
                <w:bottom w:val="nil"/>
                <w:right w:val="nil"/>
                <w:between w:val="nil"/>
              </w:pBdr>
              <w:ind w:left="107" w:right="201"/>
              <w:rPr>
                <w:b/>
                <w:color w:val="000000"/>
                <w:szCs w:val="20"/>
                <w:shd w:val="clear" w:color="auto" w:fill="CCCCCC"/>
              </w:rPr>
            </w:pPr>
            <w:r w:rsidRPr="004E6931">
              <w:rPr>
                <w:rFonts w:eastAsia="Arial" w:cs="Arial"/>
                <w:color w:val="000000"/>
                <w:szCs w:val="20"/>
                <w:shd w:val="clear" w:color="auto" w:fill="CCCCCC"/>
              </w:rPr>
              <w:t>List all key concepts and terminology necessary for students to understand the concepts as well as meet the standards, goals and objectives of the lesson</w:t>
            </w:r>
            <w:r w:rsidRPr="004E6931">
              <w:rPr>
                <w:rFonts w:eastAsia="Arial" w:cs="Arial"/>
                <w:b/>
                <w:color w:val="000000"/>
                <w:szCs w:val="20"/>
                <w:shd w:val="clear" w:color="auto" w:fill="CCCCCC"/>
              </w:rPr>
              <w:t>.</w:t>
            </w:r>
          </w:p>
        </w:tc>
      </w:tr>
      <w:tr w:rsidR="004E6931" w:rsidRPr="004E6931" w14:paraId="276CC3BF" w14:textId="77777777" w:rsidTr="004E6931">
        <w:trPr>
          <w:trHeight w:val="1074"/>
        </w:trPr>
        <w:tc>
          <w:tcPr>
            <w:tcW w:w="4135" w:type="dxa"/>
          </w:tcPr>
          <w:p w14:paraId="1F90A360" w14:textId="77777777" w:rsidR="004E6931" w:rsidRPr="004E6931" w:rsidRDefault="004E6931" w:rsidP="004E6931">
            <w:pPr>
              <w:pBdr>
                <w:top w:val="nil"/>
                <w:left w:val="nil"/>
                <w:bottom w:val="nil"/>
                <w:right w:val="nil"/>
                <w:between w:val="nil"/>
              </w:pBdr>
              <w:ind w:left="107" w:right="1063"/>
              <w:rPr>
                <w:rFonts w:eastAsia="Calibri" w:cs="Calibri"/>
                <w:b/>
                <w:color w:val="000000"/>
                <w:szCs w:val="20"/>
                <w:shd w:val="clear" w:color="auto" w:fill="CCCCCC"/>
              </w:rPr>
            </w:pPr>
            <w:r w:rsidRPr="004E6931">
              <w:rPr>
                <w:rFonts w:eastAsia="Calibri" w:cs="Calibri"/>
                <w:b/>
                <w:color w:val="000000"/>
                <w:szCs w:val="20"/>
                <w:shd w:val="clear" w:color="auto" w:fill="CCCCCC"/>
              </w:rPr>
              <w:t>Introduction- Anticipatory Set:</w:t>
            </w:r>
          </w:p>
        </w:tc>
        <w:tc>
          <w:tcPr>
            <w:tcW w:w="4923" w:type="dxa"/>
          </w:tcPr>
          <w:p w14:paraId="0AD84F74" w14:textId="77777777" w:rsidR="004E6931" w:rsidRPr="004E6931" w:rsidRDefault="004E6931" w:rsidP="004E6931">
            <w:pPr>
              <w:pBdr>
                <w:top w:val="nil"/>
                <w:left w:val="nil"/>
                <w:bottom w:val="nil"/>
                <w:right w:val="nil"/>
                <w:between w:val="nil"/>
              </w:pBdr>
              <w:rPr>
                <w:rFonts w:eastAsia="Times New Roman"/>
                <w:color w:val="000000"/>
                <w:szCs w:val="20"/>
                <w:shd w:val="clear" w:color="auto" w:fill="CCCCCC"/>
              </w:rPr>
            </w:pPr>
          </w:p>
        </w:tc>
      </w:tr>
      <w:tr w:rsidR="004E6931" w:rsidRPr="004E6931" w14:paraId="18C4FAB5" w14:textId="77777777" w:rsidTr="004E6931">
        <w:trPr>
          <w:trHeight w:val="1358"/>
        </w:trPr>
        <w:tc>
          <w:tcPr>
            <w:tcW w:w="4135" w:type="dxa"/>
          </w:tcPr>
          <w:p w14:paraId="129E4F7B" w14:textId="77777777" w:rsidR="004E6931" w:rsidRPr="004E6931" w:rsidRDefault="004E6931" w:rsidP="004E6931">
            <w:pPr>
              <w:pBdr>
                <w:top w:val="nil"/>
                <w:left w:val="nil"/>
                <w:bottom w:val="nil"/>
                <w:right w:val="nil"/>
                <w:between w:val="nil"/>
              </w:pBdr>
              <w:spacing w:line="265" w:lineRule="auto"/>
              <w:ind w:left="107"/>
              <w:jc w:val="both"/>
              <w:rPr>
                <w:rFonts w:eastAsia="Calibri" w:cs="Calibri"/>
                <w:b/>
                <w:color w:val="000000"/>
                <w:szCs w:val="20"/>
                <w:shd w:val="clear" w:color="auto" w:fill="CCCCCC"/>
              </w:rPr>
            </w:pPr>
            <w:r w:rsidRPr="004E6931">
              <w:rPr>
                <w:rFonts w:eastAsia="Calibri" w:cs="Calibri"/>
                <w:b/>
                <w:color w:val="000000"/>
                <w:szCs w:val="20"/>
                <w:shd w:val="clear" w:color="auto" w:fill="CCCCCC"/>
              </w:rPr>
              <w:t>Instructional Activities:</w:t>
            </w:r>
          </w:p>
          <w:p w14:paraId="5E5BD409" w14:textId="77777777" w:rsidR="004E6931" w:rsidRPr="004E6931" w:rsidRDefault="004E6931" w:rsidP="004E6931">
            <w:pPr>
              <w:pBdr>
                <w:top w:val="nil"/>
                <w:left w:val="nil"/>
                <w:bottom w:val="nil"/>
                <w:right w:val="nil"/>
                <w:between w:val="nil"/>
              </w:pBdr>
              <w:ind w:left="107" w:right="278"/>
              <w:rPr>
                <w:color w:val="000000"/>
                <w:szCs w:val="20"/>
                <w:shd w:val="clear" w:color="auto" w:fill="CCCCCC"/>
              </w:rPr>
            </w:pPr>
            <w:r w:rsidRPr="004E6931">
              <w:rPr>
                <w:rFonts w:eastAsia="Arial" w:cs="Arial"/>
                <w:color w:val="000000"/>
                <w:szCs w:val="20"/>
                <w:shd w:val="clear" w:color="auto" w:fill="CCCCCC"/>
              </w:rPr>
              <w:t>Think about learning activities that will help students. In a chronological order, describe what you will do as the teacher, as well as what you expect students to do, and how they might respond to what you are doing in order to further scaffold their learning. You may include questioning techniques, grouping strategies, pedagogical approaches.</w:t>
            </w:r>
          </w:p>
        </w:tc>
        <w:tc>
          <w:tcPr>
            <w:tcW w:w="4923" w:type="dxa"/>
          </w:tcPr>
          <w:p w14:paraId="03E23983" w14:textId="77777777" w:rsidR="004E6931" w:rsidRPr="004E6931" w:rsidRDefault="004E6931" w:rsidP="004E6931">
            <w:pPr>
              <w:pBdr>
                <w:top w:val="nil"/>
                <w:left w:val="nil"/>
                <w:bottom w:val="nil"/>
                <w:right w:val="nil"/>
                <w:between w:val="nil"/>
              </w:pBdr>
              <w:rPr>
                <w:rFonts w:eastAsia="Times New Roman"/>
                <w:color w:val="000000"/>
                <w:szCs w:val="20"/>
                <w:shd w:val="clear" w:color="auto" w:fill="CCCCCC"/>
              </w:rPr>
            </w:pPr>
          </w:p>
        </w:tc>
      </w:tr>
      <w:tr w:rsidR="004E6931" w:rsidRPr="004E6931" w14:paraId="35CA7C5E" w14:textId="77777777" w:rsidTr="004E6931">
        <w:trPr>
          <w:trHeight w:val="1072"/>
        </w:trPr>
        <w:tc>
          <w:tcPr>
            <w:tcW w:w="4135" w:type="dxa"/>
          </w:tcPr>
          <w:p w14:paraId="57D2BA5C" w14:textId="77777777" w:rsidR="004E6931" w:rsidRPr="004E6931" w:rsidRDefault="004E6931" w:rsidP="004E6931">
            <w:pPr>
              <w:pBdr>
                <w:top w:val="nil"/>
                <w:left w:val="nil"/>
                <w:bottom w:val="nil"/>
                <w:right w:val="nil"/>
                <w:between w:val="nil"/>
              </w:pBdr>
              <w:ind w:left="107" w:right="76"/>
              <w:rPr>
                <w:rFonts w:eastAsia="Calibri" w:cs="Calibri"/>
                <w:b/>
                <w:color w:val="000000"/>
                <w:szCs w:val="20"/>
                <w:shd w:val="clear" w:color="auto" w:fill="CCCCCC"/>
              </w:rPr>
            </w:pPr>
            <w:r w:rsidRPr="004E6931">
              <w:rPr>
                <w:rFonts w:eastAsia="Calibri" w:cs="Calibri"/>
                <w:b/>
                <w:color w:val="000000"/>
                <w:szCs w:val="20"/>
                <w:shd w:val="clear" w:color="auto" w:fill="CCCCCC"/>
              </w:rPr>
              <w:t>Wrap Up- Synthesis/Closure:</w:t>
            </w:r>
          </w:p>
        </w:tc>
        <w:tc>
          <w:tcPr>
            <w:tcW w:w="4923" w:type="dxa"/>
          </w:tcPr>
          <w:p w14:paraId="4A4435A3" w14:textId="77777777" w:rsidR="004E6931" w:rsidRPr="004E6931" w:rsidRDefault="004E6931" w:rsidP="004E6931">
            <w:pPr>
              <w:pBdr>
                <w:top w:val="nil"/>
                <w:left w:val="nil"/>
                <w:bottom w:val="nil"/>
                <w:right w:val="nil"/>
                <w:between w:val="nil"/>
              </w:pBdr>
              <w:rPr>
                <w:rFonts w:eastAsia="Times New Roman"/>
                <w:color w:val="000000"/>
                <w:szCs w:val="20"/>
                <w:shd w:val="clear" w:color="auto" w:fill="CCCCCC"/>
              </w:rPr>
            </w:pPr>
          </w:p>
        </w:tc>
      </w:tr>
      <w:tr w:rsidR="004E6931" w:rsidRPr="004E6931" w14:paraId="6675F43D" w14:textId="77777777" w:rsidTr="004E6931">
        <w:trPr>
          <w:trHeight w:val="1528"/>
        </w:trPr>
        <w:tc>
          <w:tcPr>
            <w:tcW w:w="9058" w:type="dxa"/>
            <w:gridSpan w:val="2"/>
          </w:tcPr>
          <w:p w14:paraId="3411E6EF" w14:textId="77777777" w:rsidR="004E6931" w:rsidRPr="004E6931" w:rsidRDefault="004E6931" w:rsidP="004E6931">
            <w:pPr>
              <w:pBdr>
                <w:top w:val="nil"/>
                <w:left w:val="nil"/>
                <w:bottom w:val="nil"/>
                <w:right w:val="nil"/>
                <w:between w:val="nil"/>
              </w:pBdr>
              <w:spacing w:line="266" w:lineRule="auto"/>
              <w:ind w:left="107"/>
              <w:rPr>
                <w:i/>
                <w:color w:val="000000"/>
                <w:szCs w:val="20"/>
                <w:shd w:val="clear" w:color="auto" w:fill="CCCCCC"/>
              </w:rPr>
            </w:pPr>
            <w:r w:rsidRPr="004E6931">
              <w:rPr>
                <w:rFonts w:eastAsia="Calibri" w:cs="Calibri"/>
                <w:b/>
                <w:color w:val="000000"/>
                <w:szCs w:val="20"/>
                <w:shd w:val="clear" w:color="auto" w:fill="CCCCCC"/>
              </w:rPr>
              <w:t xml:space="preserve">Differentiation According to Student Needs: </w:t>
            </w:r>
            <w:r w:rsidRPr="004E6931">
              <w:rPr>
                <w:rFonts w:eastAsia="Arial" w:cs="Arial"/>
                <w:i/>
                <w:color w:val="000000"/>
                <w:szCs w:val="20"/>
                <w:shd w:val="clear" w:color="auto" w:fill="CCCCCC"/>
              </w:rPr>
              <w:t>(Framework Domain 1b: Demonstrating Knowledge of Students)</w:t>
            </w:r>
          </w:p>
          <w:p w14:paraId="2DD52EED" w14:textId="77777777" w:rsidR="004E6931" w:rsidRPr="004E6931" w:rsidRDefault="004E6931" w:rsidP="004E6931">
            <w:pPr>
              <w:pBdr>
                <w:top w:val="nil"/>
                <w:left w:val="nil"/>
                <w:bottom w:val="nil"/>
                <w:right w:val="nil"/>
                <w:between w:val="nil"/>
              </w:pBdr>
              <w:spacing w:line="183" w:lineRule="auto"/>
              <w:ind w:left="107"/>
              <w:rPr>
                <w:color w:val="000000"/>
                <w:szCs w:val="20"/>
                <w:shd w:val="clear" w:color="auto" w:fill="CCCCCC"/>
              </w:rPr>
            </w:pPr>
            <w:r w:rsidRPr="004E6931">
              <w:rPr>
                <w:rFonts w:eastAsia="Arial" w:cs="Arial"/>
                <w:color w:val="000000"/>
                <w:szCs w:val="20"/>
                <w:shd w:val="clear" w:color="auto" w:fill="CCCCCC"/>
              </w:rPr>
              <w:t>Address diverse student needs including students with an IEP or 504, cultural or linguistic needs.</w:t>
            </w:r>
          </w:p>
        </w:tc>
      </w:tr>
      <w:tr w:rsidR="004E6931" w:rsidRPr="004E6931" w14:paraId="51C69984" w14:textId="77777777" w:rsidTr="004E6931">
        <w:trPr>
          <w:trHeight w:val="1175"/>
        </w:trPr>
        <w:tc>
          <w:tcPr>
            <w:tcW w:w="9058" w:type="dxa"/>
            <w:gridSpan w:val="2"/>
          </w:tcPr>
          <w:p w14:paraId="5627C690" w14:textId="77777777" w:rsidR="004E6931" w:rsidRPr="004E6931" w:rsidRDefault="004E6931" w:rsidP="004E6931">
            <w:pPr>
              <w:pBdr>
                <w:top w:val="nil"/>
                <w:left w:val="nil"/>
                <w:bottom w:val="nil"/>
                <w:right w:val="nil"/>
                <w:between w:val="nil"/>
              </w:pBdr>
              <w:spacing w:line="265" w:lineRule="auto"/>
              <w:ind w:left="107"/>
              <w:rPr>
                <w:i/>
                <w:color w:val="000000"/>
                <w:szCs w:val="20"/>
                <w:shd w:val="clear" w:color="auto" w:fill="CCCCCC"/>
              </w:rPr>
            </w:pPr>
            <w:r w:rsidRPr="004E6931">
              <w:rPr>
                <w:rFonts w:eastAsia="Calibri" w:cs="Calibri"/>
                <w:b/>
                <w:color w:val="000000"/>
                <w:szCs w:val="20"/>
                <w:shd w:val="clear" w:color="auto" w:fill="CCCCCC"/>
              </w:rPr>
              <w:t xml:space="preserve">Assessment (Formative and Summative): </w:t>
            </w:r>
            <w:r w:rsidRPr="004E6931">
              <w:rPr>
                <w:rFonts w:eastAsia="Arial" w:cs="Arial"/>
                <w:i/>
                <w:color w:val="000000"/>
                <w:szCs w:val="20"/>
                <w:shd w:val="clear" w:color="auto" w:fill="CCCCCC"/>
              </w:rPr>
              <w:t>(Framework Domain 1f: Assessing Student Learning)</w:t>
            </w:r>
          </w:p>
          <w:p w14:paraId="4EF96C8F" w14:textId="77777777" w:rsidR="004E6931" w:rsidRPr="004E6931" w:rsidRDefault="004E6931" w:rsidP="004E6931">
            <w:pPr>
              <w:pBdr>
                <w:top w:val="nil"/>
                <w:left w:val="nil"/>
                <w:bottom w:val="nil"/>
                <w:right w:val="nil"/>
                <w:between w:val="nil"/>
              </w:pBdr>
              <w:ind w:left="107" w:right="352"/>
              <w:rPr>
                <w:color w:val="000000"/>
                <w:szCs w:val="20"/>
                <w:shd w:val="clear" w:color="auto" w:fill="CCCCCC"/>
              </w:rPr>
            </w:pPr>
            <w:r w:rsidRPr="004E6931">
              <w:rPr>
                <w:rFonts w:eastAsia="Arial" w:cs="Arial"/>
                <w:color w:val="333333"/>
                <w:szCs w:val="20"/>
                <w:shd w:val="clear" w:color="auto" w:fill="CCCCCC"/>
              </w:rPr>
              <w:t>May indicate the type of assessment most appropriate, or it may provide sample questions, entire tests, portfolio guidelines or rubrics if available submitted along with the lesson plan as attachments.</w:t>
            </w:r>
          </w:p>
        </w:tc>
      </w:tr>
    </w:tbl>
    <w:p w14:paraId="46CE8B79" w14:textId="77777777" w:rsidR="004E6931" w:rsidRPr="004E6931" w:rsidRDefault="004E6931" w:rsidP="00656A6C">
      <w:pPr>
        <w:rPr>
          <w:b/>
          <w:szCs w:val="20"/>
        </w:rPr>
      </w:pPr>
    </w:p>
    <w:p w14:paraId="2C4C712C" w14:textId="0B9E662D" w:rsidR="004E6931" w:rsidRPr="004E6931" w:rsidRDefault="004E6931">
      <w:pPr>
        <w:spacing w:before="0"/>
        <w:rPr>
          <w:b/>
          <w:szCs w:val="20"/>
        </w:rPr>
      </w:pPr>
      <w:r w:rsidRPr="004E6931">
        <w:rPr>
          <w:b/>
          <w:szCs w:val="20"/>
        </w:rPr>
        <w:br w:type="page"/>
      </w:r>
    </w:p>
    <w:p w14:paraId="56C280DF" w14:textId="77777777" w:rsidR="004E6931" w:rsidRPr="004E6931" w:rsidRDefault="004E6931" w:rsidP="00656A6C">
      <w:pPr>
        <w:rPr>
          <w:b/>
          <w:szCs w:val="20"/>
        </w:rPr>
      </w:pPr>
    </w:p>
    <w:p w14:paraId="1DFB18CD" w14:textId="77777777" w:rsidR="004E6931" w:rsidRPr="004E6931" w:rsidRDefault="004E6931" w:rsidP="004E6931">
      <w:pPr>
        <w:rPr>
          <w:szCs w:val="20"/>
        </w:rPr>
      </w:pPr>
    </w:p>
    <w:p w14:paraId="44F33555" w14:textId="77777777" w:rsidR="004E6931" w:rsidRPr="004E6931" w:rsidRDefault="004E6931" w:rsidP="004E6931">
      <w:pPr>
        <w:rPr>
          <w:szCs w:val="20"/>
        </w:rPr>
      </w:pPr>
    </w:p>
    <w:tbl>
      <w:tblPr>
        <w:tblW w:w="9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8"/>
      </w:tblGrid>
      <w:tr w:rsidR="004E6931" w:rsidRPr="004E6931" w14:paraId="7E6CD500" w14:textId="77777777" w:rsidTr="00980F68">
        <w:trPr>
          <w:trHeight w:val="3146"/>
        </w:trPr>
        <w:tc>
          <w:tcPr>
            <w:tcW w:w="9058" w:type="dxa"/>
          </w:tcPr>
          <w:p w14:paraId="4151D4F2" w14:textId="77777777" w:rsidR="004E6931" w:rsidRPr="004E6931" w:rsidRDefault="004E6931" w:rsidP="00980F68">
            <w:pPr>
              <w:pBdr>
                <w:top w:val="nil"/>
                <w:left w:val="nil"/>
                <w:bottom w:val="nil"/>
                <w:right w:val="nil"/>
                <w:between w:val="nil"/>
              </w:pBdr>
              <w:spacing w:line="265" w:lineRule="auto"/>
              <w:ind w:left="107"/>
              <w:jc w:val="center"/>
              <w:rPr>
                <w:rFonts w:eastAsia="Calibri" w:cs="Calibri"/>
                <w:b/>
                <w:color w:val="FF0000"/>
                <w:szCs w:val="20"/>
                <w:shd w:val="clear" w:color="auto" w:fill="CCCCCC"/>
              </w:rPr>
            </w:pPr>
            <w:r w:rsidRPr="004E6931">
              <w:rPr>
                <w:rFonts w:eastAsia="Calibri" w:cs="Calibri"/>
                <w:b/>
                <w:color w:val="FF0000"/>
                <w:szCs w:val="20"/>
                <w:shd w:val="clear" w:color="auto" w:fill="CCCCCC"/>
              </w:rPr>
              <w:t>Thinking of CT (15pt)</w:t>
            </w:r>
          </w:p>
          <w:p w14:paraId="7B63244C" w14:textId="77777777" w:rsidR="004E6931" w:rsidRPr="004E6931" w:rsidRDefault="004E6931" w:rsidP="00980F68">
            <w:pPr>
              <w:pBdr>
                <w:top w:val="nil"/>
                <w:left w:val="nil"/>
                <w:bottom w:val="nil"/>
                <w:right w:val="nil"/>
                <w:between w:val="nil"/>
              </w:pBdr>
              <w:ind w:left="107"/>
              <w:rPr>
                <w:color w:val="000000"/>
                <w:szCs w:val="20"/>
                <w:shd w:val="clear" w:color="auto" w:fill="CCCCCC"/>
              </w:rPr>
            </w:pPr>
          </w:p>
          <w:p w14:paraId="25747664" w14:textId="77777777" w:rsidR="004E6931" w:rsidRPr="004E6931" w:rsidRDefault="004E6931" w:rsidP="00980F68">
            <w:pPr>
              <w:pBdr>
                <w:top w:val="nil"/>
                <w:left w:val="nil"/>
                <w:bottom w:val="nil"/>
                <w:right w:val="nil"/>
                <w:between w:val="nil"/>
              </w:pBdr>
              <w:ind w:left="107"/>
              <w:rPr>
                <w:b/>
                <w:color w:val="000000"/>
                <w:szCs w:val="20"/>
                <w:shd w:val="clear" w:color="auto" w:fill="CCCCCC"/>
              </w:rPr>
            </w:pPr>
            <w:r w:rsidRPr="004E6931">
              <w:rPr>
                <w:rFonts w:eastAsia="Arial" w:cs="Arial"/>
                <w:color w:val="000000"/>
                <w:szCs w:val="20"/>
                <w:shd w:val="clear" w:color="auto" w:fill="CCCCCC"/>
              </w:rPr>
              <w:t xml:space="preserve">Prior to teaching your lesson, please answer the following questions reflecting on students’ engagement with CT based on your understanding on </w:t>
            </w:r>
            <w:hyperlink r:id="rId12">
              <w:r w:rsidRPr="004E6931">
                <w:rPr>
                  <w:rFonts w:eastAsia="Arial" w:cs="Arial"/>
                  <w:color w:val="0000FF"/>
                  <w:szCs w:val="20"/>
                  <w:u w:val="single"/>
                  <w:shd w:val="clear" w:color="auto" w:fill="CCCCCC"/>
                </w:rPr>
                <w:t>the CT practices and CT processes</w:t>
              </w:r>
            </w:hyperlink>
            <w:r w:rsidRPr="004E6931">
              <w:rPr>
                <w:rFonts w:eastAsia="Arial" w:cs="Arial"/>
                <w:color w:val="000000"/>
                <w:szCs w:val="20"/>
                <w:shd w:val="clear" w:color="auto" w:fill="CCCCCC"/>
              </w:rPr>
              <w:t xml:space="preserve"> discussed in our course.</w:t>
            </w:r>
          </w:p>
          <w:p w14:paraId="7FEE9AB0" w14:textId="77777777" w:rsidR="004E6931" w:rsidRPr="004E6931" w:rsidRDefault="004E6931" w:rsidP="00980F68">
            <w:pPr>
              <w:pBdr>
                <w:top w:val="nil"/>
                <w:left w:val="nil"/>
                <w:bottom w:val="nil"/>
                <w:right w:val="nil"/>
                <w:between w:val="nil"/>
              </w:pBdr>
              <w:ind w:left="107"/>
              <w:rPr>
                <w:rFonts w:eastAsia="Calibri" w:cs="Calibri"/>
                <w:b/>
                <w:color w:val="000000"/>
                <w:szCs w:val="20"/>
                <w:shd w:val="clear" w:color="auto" w:fill="CCCCCC"/>
              </w:rPr>
            </w:pPr>
          </w:p>
          <w:p w14:paraId="7FB15343" w14:textId="77777777" w:rsidR="004E6931" w:rsidRPr="004E6931" w:rsidRDefault="004E6931" w:rsidP="004E6931">
            <w:pPr>
              <w:numPr>
                <w:ilvl w:val="0"/>
                <w:numId w:val="35"/>
              </w:numPr>
              <w:pBdr>
                <w:top w:val="nil"/>
                <w:left w:val="nil"/>
                <w:bottom w:val="nil"/>
                <w:right w:val="nil"/>
                <w:between w:val="nil"/>
              </w:pBdr>
              <w:spacing w:before="0"/>
              <w:ind w:left="330" w:hanging="180"/>
              <w:rPr>
                <w:color w:val="000000"/>
                <w:szCs w:val="20"/>
                <w:shd w:val="clear" w:color="auto" w:fill="CCCCCC"/>
              </w:rPr>
            </w:pPr>
            <w:r w:rsidRPr="004E6931">
              <w:rPr>
                <w:rFonts w:eastAsia="Arial" w:cs="Arial"/>
                <w:color w:val="000000"/>
                <w:szCs w:val="20"/>
                <w:shd w:val="clear" w:color="auto" w:fill="CCCCCC"/>
              </w:rPr>
              <w:t>What are some</w:t>
            </w:r>
            <w:r w:rsidRPr="004E6931">
              <w:rPr>
                <w:rFonts w:eastAsia="Arial" w:cs="Arial"/>
                <w:color w:val="000000"/>
                <w:szCs w:val="20"/>
                <w:u w:val="single"/>
                <w:shd w:val="clear" w:color="auto" w:fill="CCCCCC"/>
              </w:rPr>
              <w:t xml:space="preserve"> CT processes</w:t>
            </w:r>
            <w:r w:rsidRPr="004E6931">
              <w:rPr>
                <w:rFonts w:eastAsia="Arial" w:cs="Arial"/>
                <w:color w:val="000000"/>
                <w:szCs w:val="20"/>
                <w:shd w:val="clear" w:color="auto" w:fill="CCCCCC"/>
              </w:rPr>
              <w:t xml:space="preserve"> that the students would be engaged in in this lesson? Also, when in the lesson would the students be engaged in these processes (refer to your instructional activities)?</w:t>
            </w:r>
          </w:p>
          <w:p w14:paraId="74AED392" w14:textId="77777777" w:rsidR="004E6931" w:rsidRPr="004E6931" w:rsidRDefault="004E6931" w:rsidP="00980F68">
            <w:pPr>
              <w:rPr>
                <w:color w:val="000000"/>
                <w:szCs w:val="20"/>
                <w:shd w:val="clear" w:color="auto" w:fill="CCCCCC"/>
              </w:rPr>
            </w:pPr>
          </w:p>
          <w:p w14:paraId="71F78936" w14:textId="77777777" w:rsidR="004E6931" w:rsidRPr="004E6931" w:rsidRDefault="004E6931" w:rsidP="004E6931">
            <w:pPr>
              <w:numPr>
                <w:ilvl w:val="0"/>
                <w:numId w:val="35"/>
              </w:numPr>
              <w:pBdr>
                <w:top w:val="nil"/>
                <w:left w:val="nil"/>
                <w:bottom w:val="nil"/>
                <w:right w:val="nil"/>
                <w:between w:val="nil"/>
              </w:pBdr>
              <w:spacing w:before="0"/>
              <w:ind w:left="330" w:hanging="180"/>
              <w:rPr>
                <w:color w:val="000000"/>
                <w:szCs w:val="20"/>
                <w:shd w:val="clear" w:color="auto" w:fill="CCCCCC"/>
              </w:rPr>
            </w:pPr>
            <w:r w:rsidRPr="004E6931">
              <w:rPr>
                <w:rFonts w:eastAsia="Arial" w:cs="Arial"/>
                <w:color w:val="000000"/>
                <w:szCs w:val="20"/>
                <w:shd w:val="clear" w:color="auto" w:fill="CCCCCC"/>
              </w:rPr>
              <w:t xml:space="preserve">What are some </w:t>
            </w:r>
            <w:r w:rsidRPr="004E6931">
              <w:rPr>
                <w:rFonts w:eastAsia="Arial" w:cs="Arial"/>
                <w:color w:val="000000"/>
                <w:szCs w:val="20"/>
                <w:u w:val="single"/>
                <w:shd w:val="clear" w:color="auto" w:fill="CCCCCC"/>
              </w:rPr>
              <w:t>CT practices</w:t>
            </w:r>
            <w:r w:rsidRPr="004E6931">
              <w:rPr>
                <w:rFonts w:eastAsia="Arial" w:cs="Arial"/>
                <w:color w:val="000000"/>
                <w:szCs w:val="20"/>
                <w:shd w:val="clear" w:color="auto" w:fill="CCCCCC"/>
              </w:rPr>
              <w:t xml:space="preserve"> that the students would have in your lesson? Also, when in the lesson would these practices occur (refer to your instructional activities)?</w:t>
            </w:r>
          </w:p>
          <w:p w14:paraId="4057E284" w14:textId="77777777" w:rsidR="004E6931" w:rsidRPr="004E6931" w:rsidRDefault="004E6931" w:rsidP="00980F68">
            <w:pPr>
              <w:rPr>
                <w:color w:val="000000"/>
                <w:szCs w:val="20"/>
                <w:shd w:val="clear" w:color="auto" w:fill="CCCCCC"/>
              </w:rPr>
            </w:pPr>
          </w:p>
          <w:p w14:paraId="0699AC36" w14:textId="77777777" w:rsidR="004E6931" w:rsidRPr="004E6931" w:rsidRDefault="004E6931" w:rsidP="00980F68">
            <w:pPr>
              <w:rPr>
                <w:color w:val="000000"/>
                <w:szCs w:val="20"/>
                <w:shd w:val="clear" w:color="auto" w:fill="CCCCCC"/>
              </w:rPr>
            </w:pPr>
          </w:p>
          <w:p w14:paraId="50704751" w14:textId="77777777" w:rsidR="004E6931" w:rsidRPr="004E6931" w:rsidRDefault="004E6931" w:rsidP="004E6931">
            <w:pPr>
              <w:numPr>
                <w:ilvl w:val="0"/>
                <w:numId w:val="35"/>
              </w:numPr>
              <w:pBdr>
                <w:top w:val="nil"/>
                <w:left w:val="nil"/>
                <w:bottom w:val="nil"/>
                <w:right w:val="nil"/>
                <w:between w:val="nil"/>
              </w:pBdr>
              <w:spacing w:before="0"/>
              <w:ind w:left="330" w:hanging="180"/>
              <w:rPr>
                <w:color w:val="000000"/>
                <w:szCs w:val="20"/>
                <w:shd w:val="clear" w:color="auto" w:fill="CCCCCC"/>
              </w:rPr>
            </w:pPr>
            <w:r w:rsidRPr="004E6931">
              <w:rPr>
                <w:rFonts w:eastAsia="Arial" w:cs="Arial"/>
                <w:color w:val="000000"/>
                <w:szCs w:val="20"/>
                <w:shd w:val="clear" w:color="auto" w:fill="CCCCCC"/>
              </w:rPr>
              <w:t>What issues do you see may arise with the use of CT approach in your lesson? Think about the cons of the CT approach in the context of this lesson.</w:t>
            </w:r>
          </w:p>
        </w:tc>
      </w:tr>
    </w:tbl>
    <w:p w14:paraId="12307B04" w14:textId="68544083" w:rsidR="004E6931" w:rsidRPr="004E6931" w:rsidRDefault="004E6931" w:rsidP="00656A6C">
      <w:pPr>
        <w:rPr>
          <w:b/>
          <w:szCs w:val="20"/>
        </w:rPr>
      </w:pPr>
    </w:p>
    <w:p w14:paraId="033BDE0D" w14:textId="77777777" w:rsidR="004E6931" w:rsidRPr="004E6931" w:rsidRDefault="004E6931">
      <w:pPr>
        <w:spacing w:before="0"/>
        <w:rPr>
          <w:b/>
          <w:szCs w:val="20"/>
        </w:rPr>
      </w:pPr>
      <w:r w:rsidRPr="004E6931">
        <w:rPr>
          <w:b/>
          <w:szCs w:val="20"/>
        </w:rPr>
        <w:br w:type="page"/>
      </w:r>
    </w:p>
    <w:p w14:paraId="08B023A6" w14:textId="77777777" w:rsidR="004E6931" w:rsidRPr="004E6931" w:rsidRDefault="004E6931" w:rsidP="00656A6C">
      <w:pPr>
        <w:rPr>
          <w:b/>
          <w:szCs w:val="20"/>
        </w:rPr>
      </w:pPr>
    </w:p>
    <w:p w14:paraId="42A6799A" w14:textId="77777777" w:rsidR="004E6931" w:rsidRPr="004E6931" w:rsidRDefault="004E6931" w:rsidP="004E6931">
      <w:pPr>
        <w:rPr>
          <w:szCs w:val="20"/>
        </w:rPr>
      </w:pPr>
    </w:p>
    <w:tbl>
      <w:tblPr>
        <w:tblW w:w="905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8"/>
      </w:tblGrid>
      <w:tr w:rsidR="004E6931" w:rsidRPr="0038470D" w14:paraId="4A93A1B3" w14:textId="77777777" w:rsidTr="00980F68">
        <w:trPr>
          <w:trHeight w:val="3146"/>
        </w:trPr>
        <w:tc>
          <w:tcPr>
            <w:tcW w:w="9058" w:type="dxa"/>
          </w:tcPr>
          <w:p w14:paraId="4E64B6B8" w14:textId="0087DB0E" w:rsidR="004E6931" w:rsidRPr="004E6931" w:rsidRDefault="004E6931" w:rsidP="004E6931">
            <w:pPr>
              <w:pBdr>
                <w:top w:val="nil"/>
                <w:left w:val="nil"/>
                <w:bottom w:val="nil"/>
                <w:right w:val="nil"/>
                <w:between w:val="nil"/>
              </w:pBdr>
              <w:ind w:left="107"/>
              <w:jc w:val="center"/>
              <w:rPr>
                <w:rFonts w:eastAsia="Calibri" w:cs="Calibri"/>
                <w:b/>
                <w:color w:val="000000"/>
                <w:szCs w:val="20"/>
              </w:rPr>
            </w:pPr>
            <w:r w:rsidRPr="004E6931">
              <w:rPr>
                <w:rFonts w:eastAsia="Calibri" w:cs="Calibri"/>
                <w:b/>
                <w:color w:val="FF0000"/>
                <w:szCs w:val="20"/>
              </w:rPr>
              <w:t>Reflecting on the Enactment (15pt)</w:t>
            </w:r>
          </w:p>
          <w:p w14:paraId="2A2F8EAC" w14:textId="76EB4E26" w:rsidR="004E6931" w:rsidRPr="004E6931" w:rsidRDefault="004E6931" w:rsidP="004E6931">
            <w:pPr>
              <w:pBdr>
                <w:top w:val="nil"/>
                <w:left w:val="nil"/>
                <w:bottom w:val="nil"/>
                <w:right w:val="nil"/>
                <w:between w:val="nil"/>
              </w:pBdr>
              <w:ind w:left="107"/>
              <w:rPr>
                <w:color w:val="000000"/>
                <w:szCs w:val="20"/>
              </w:rPr>
            </w:pPr>
            <w:r w:rsidRPr="004E6931">
              <w:rPr>
                <w:rFonts w:eastAsia="Arial" w:cs="Arial"/>
                <w:color w:val="000000"/>
                <w:szCs w:val="20"/>
              </w:rPr>
              <w:t>After teaching the lesson with your three modifications, reflect on each modification (#1, #2, and #3) that you made and implemented, individually responding to two prompts for each one as follows:</w:t>
            </w:r>
          </w:p>
          <w:p w14:paraId="5C4836C9" w14:textId="27FCA4BF" w:rsidR="004E6931" w:rsidRPr="004E6931" w:rsidRDefault="004E6931" w:rsidP="004E6931">
            <w:pPr>
              <w:pBdr>
                <w:top w:val="nil"/>
                <w:left w:val="nil"/>
                <w:bottom w:val="nil"/>
                <w:right w:val="nil"/>
                <w:between w:val="nil"/>
              </w:pBdr>
              <w:ind w:left="107"/>
              <w:rPr>
                <w:b/>
                <w:color w:val="000000"/>
                <w:szCs w:val="20"/>
                <w:u w:val="single"/>
              </w:rPr>
            </w:pPr>
            <w:r w:rsidRPr="004E6931">
              <w:rPr>
                <w:rFonts w:eastAsia="Arial" w:cs="Arial"/>
                <w:b/>
                <w:color w:val="000000"/>
                <w:szCs w:val="20"/>
                <w:u w:val="single"/>
              </w:rPr>
              <w:t>Modification #1:</w:t>
            </w:r>
          </w:p>
          <w:p w14:paraId="596AAF95" w14:textId="77777777" w:rsidR="004E6931" w:rsidRPr="004E6931" w:rsidRDefault="004E6931" w:rsidP="004E6931">
            <w:pPr>
              <w:widowControl w:val="0"/>
              <w:numPr>
                <w:ilvl w:val="0"/>
                <w:numId w:val="36"/>
              </w:numPr>
              <w:pBdr>
                <w:top w:val="nil"/>
                <w:left w:val="nil"/>
                <w:bottom w:val="nil"/>
                <w:right w:val="nil"/>
                <w:between w:val="nil"/>
              </w:pBdr>
              <w:spacing w:before="0"/>
              <w:ind w:left="504" w:hanging="233"/>
              <w:rPr>
                <w:color w:val="000000"/>
                <w:szCs w:val="20"/>
              </w:rPr>
            </w:pPr>
            <w:r w:rsidRPr="004E6931">
              <w:rPr>
                <w:rFonts w:eastAsia="Arial" w:cs="Arial"/>
                <w:color w:val="000000"/>
                <w:szCs w:val="20"/>
              </w:rPr>
              <w:t>Based on your own videoed lesson, what specific CT practices and processes did you notice students were engaged in as you implemented this modification? What evidence do you have that indicates students practice computational thinking (CT practices and processes)?</w:t>
            </w:r>
          </w:p>
          <w:p w14:paraId="6CDEDCEA" w14:textId="77777777" w:rsidR="004E6931" w:rsidRPr="004E6931" w:rsidRDefault="004E6931" w:rsidP="00980F68">
            <w:pPr>
              <w:pBdr>
                <w:top w:val="nil"/>
                <w:left w:val="nil"/>
                <w:bottom w:val="nil"/>
                <w:right w:val="nil"/>
                <w:between w:val="nil"/>
              </w:pBdr>
              <w:ind w:left="504"/>
              <w:rPr>
                <w:color w:val="000000"/>
                <w:szCs w:val="20"/>
              </w:rPr>
            </w:pPr>
          </w:p>
          <w:p w14:paraId="42D170E3" w14:textId="4BEE9D8F" w:rsidR="004E6931" w:rsidRPr="004E6931" w:rsidRDefault="004E6931" w:rsidP="00980F68">
            <w:pPr>
              <w:widowControl w:val="0"/>
              <w:numPr>
                <w:ilvl w:val="0"/>
                <w:numId w:val="36"/>
              </w:numPr>
              <w:pBdr>
                <w:top w:val="nil"/>
                <w:left w:val="nil"/>
                <w:bottom w:val="nil"/>
                <w:right w:val="nil"/>
                <w:between w:val="nil"/>
              </w:pBdr>
              <w:spacing w:before="0"/>
              <w:ind w:left="504" w:hanging="233"/>
              <w:rPr>
                <w:b/>
                <w:color w:val="000000"/>
                <w:szCs w:val="20"/>
              </w:rPr>
            </w:pPr>
            <w:r w:rsidRPr="004E6931">
              <w:rPr>
                <w:rFonts w:eastAsia="Arial" w:cs="Arial"/>
                <w:color w:val="000000"/>
                <w:szCs w:val="20"/>
              </w:rPr>
              <w:t>How do you think this modification that you made better supported your students’ conceptual understanding of the lesson focus? Why do you think this? What evidence do you have that supports your thinking (i.e. what did you see or hear students say and do that supports why you think this modification was effective or not towards supporting students’ thinking and reasoning)?</w:t>
            </w:r>
          </w:p>
          <w:p w14:paraId="1373D7B2" w14:textId="2248FE78" w:rsidR="004E6931" w:rsidRPr="004E6931" w:rsidRDefault="004E6931" w:rsidP="004E6931">
            <w:pPr>
              <w:pBdr>
                <w:top w:val="nil"/>
                <w:left w:val="nil"/>
                <w:bottom w:val="nil"/>
                <w:right w:val="nil"/>
                <w:between w:val="nil"/>
              </w:pBdr>
              <w:ind w:left="107"/>
              <w:rPr>
                <w:b/>
                <w:color w:val="000000"/>
                <w:szCs w:val="20"/>
                <w:u w:val="single"/>
              </w:rPr>
            </w:pPr>
            <w:r w:rsidRPr="004E6931">
              <w:rPr>
                <w:rFonts w:eastAsia="Arial" w:cs="Arial"/>
                <w:b/>
                <w:color w:val="000000"/>
                <w:szCs w:val="20"/>
                <w:u w:val="single"/>
              </w:rPr>
              <w:t>Modification #2:</w:t>
            </w:r>
          </w:p>
          <w:p w14:paraId="5E2686FA" w14:textId="77777777" w:rsidR="004E6931" w:rsidRPr="004E6931" w:rsidRDefault="004E6931" w:rsidP="004E6931">
            <w:pPr>
              <w:widowControl w:val="0"/>
              <w:numPr>
                <w:ilvl w:val="0"/>
                <w:numId w:val="36"/>
              </w:numPr>
              <w:pBdr>
                <w:top w:val="nil"/>
                <w:left w:val="nil"/>
                <w:bottom w:val="nil"/>
                <w:right w:val="nil"/>
                <w:between w:val="nil"/>
              </w:pBdr>
              <w:spacing w:before="0"/>
              <w:ind w:left="504" w:hanging="233"/>
              <w:rPr>
                <w:color w:val="000000"/>
                <w:szCs w:val="20"/>
              </w:rPr>
            </w:pPr>
            <w:r w:rsidRPr="004E6931">
              <w:rPr>
                <w:rFonts w:eastAsia="Arial" w:cs="Arial"/>
                <w:color w:val="000000"/>
                <w:szCs w:val="20"/>
              </w:rPr>
              <w:t>Based on your own videoed lesson, what specific CT practices and processes did you notice students were engaged in as you implemented this modification? What evidence do you have that indicates students practice computational thinking (CT practices and processes)?</w:t>
            </w:r>
          </w:p>
          <w:p w14:paraId="07151152" w14:textId="77777777" w:rsidR="004E6931" w:rsidRPr="004E6931" w:rsidRDefault="004E6931" w:rsidP="00980F68">
            <w:pPr>
              <w:pBdr>
                <w:top w:val="nil"/>
                <w:left w:val="nil"/>
                <w:bottom w:val="nil"/>
                <w:right w:val="nil"/>
                <w:between w:val="nil"/>
              </w:pBdr>
              <w:ind w:left="504"/>
              <w:rPr>
                <w:color w:val="000000"/>
                <w:szCs w:val="20"/>
              </w:rPr>
            </w:pPr>
          </w:p>
          <w:p w14:paraId="670F3F63" w14:textId="5223920E" w:rsidR="004E6931" w:rsidRPr="004E6931" w:rsidRDefault="004E6931" w:rsidP="004E6931">
            <w:pPr>
              <w:widowControl w:val="0"/>
              <w:numPr>
                <w:ilvl w:val="0"/>
                <w:numId w:val="36"/>
              </w:numPr>
              <w:pBdr>
                <w:top w:val="nil"/>
                <w:left w:val="nil"/>
                <w:bottom w:val="nil"/>
                <w:right w:val="nil"/>
                <w:between w:val="nil"/>
              </w:pBdr>
              <w:spacing w:before="0"/>
              <w:ind w:left="504" w:hanging="233"/>
              <w:rPr>
                <w:b/>
                <w:color w:val="000000"/>
                <w:szCs w:val="20"/>
              </w:rPr>
            </w:pPr>
            <w:r w:rsidRPr="004E6931">
              <w:rPr>
                <w:rFonts w:eastAsia="Arial" w:cs="Arial"/>
                <w:color w:val="000000"/>
                <w:szCs w:val="20"/>
              </w:rPr>
              <w:t>How do you think this modification that you made better supported your students’ conceptual understanding of the lesson focus? Why do you think this? What evidence do you have that supports your thinking (i.e. what did you see or hear students say and do that supports why you think this modification was effective or not towards supporting students’ thinking and reasoning)?</w:t>
            </w:r>
          </w:p>
          <w:p w14:paraId="4227C709" w14:textId="3C36C67D" w:rsidR="004E6931" w:rsidRPr="004E6931" w:rsidRDefault="004E6931" w:rsidP="004E6931">
            <w:pPr>
              <w:pBdr>
                <w:top w:val="nil"/>
                <w:left w:val="nil"/>
                <w:bottom w:val="nil"/>
                <w:right w:val="nil"/>
                <w:between w:val="nil"/>
              </w:pBdr>
              <w:ind w:left="107"/>
              <w:rPr>
                <w:b/>
                <w:color w:val="000000"/>
                <w:szCs w:val="20"/>
                <w:u w:val="single"/>
              </w:rPr>
            </w:pPr>
            <w:r w:rsidRPr="004E6931">
              <w:rPr>
                <w:rFonts w:eastAsia="Arial" w:cs="Arial"/>
                <w:b/>
                <w:color w:val="000000"/>
                <w:szCs w:val="20"/>
                <w:u w:val="single"/>
              </w:rPr>
              <w:t>Modification #3:</w:t>
            </w:r>
          </w:p>
          <w:p w14:paraId="0B0B871A" w14:textId="77777777" w:rsidR="004E6931" w:rsidRPr="004E6931" w:rsidRDefault="004E6931" w:rsidP="004E6931">
            <w:pPr>
              <w:widowControl w:val="0"/>
              <w:numPr>
                <w:ilvl w:val="0"/>
                <w:numId w:val="36"/>
              </w:numPr>
              <w:pBdr>
                <w:top w:val="nil"/>
                <w:left w:val="nil"/>
                <w:bottom w:val="nil"/>
                <w:right w:val="nil"/>
                <w:between w:val="nil"/>
              </w:pBdr>
              <w:spacing w:before="0"/>
              <w:ind w:left="504" w:hanging="233"/>
              <w:rPr>
                <w:color w:val="000000"/>
                <w:szCs w:val="20"/>
              </w:rPr>
            </w:pPr>
            <w:r w:rsidRPr="004E6931">
              <w:rPr>
                <w:rFonts w:eastAsia="Arial" w:cs="Arial"/>
                <w:color w:val="000000"/>
                <w:szCs w:val="20"/>
              </w:rPr>
              <w:t>Based on your own videoed lesson, what specific CT practices and processes did you notice students were engaged in as you implemented this modification? What evidence do you have that indicates students practice computational thinking (CT practices and processes)?</w:t>
            </w:r>
          </w:p>
          <w:p w14:paraId="544ABA53" w14:textId="77777777" w:rsidR="004E6931" w:rsidRPr="004E6931" w:rsidRDefault="004E6931" w:rsidP="00980F68">
            <w:pPr>
              <w:pBdr>
                <w:top w:val="nil"/>
                <w:left w:val="nil"/>
                <w:bottom w:val="nil"/>
                <w:right w:val="nil"/>
                <w:between w:val="nil"/>
              </w:pBdr>
              <w:ind w:left="504"/>
              <w:rPr>
                <w:color w:val="000000"/>
                <w:szCs w:val="20"/>
              </w:rPr>
            </w:pPr>
          </w:p>
          <w:p w14:paraId="51DADFBD" w14:textId="77777777" w:rsidR="004E6931" w:rsidRPr="004E6931" w:rsidRDefault="004E6931" w:rsidP="004E6931">
            <w:pPr>
              <w:widowControl w:val="0"/>
              <w:numPr>
                <w:ilvl w:val="0"/>
                <w:numId w:val="36"/>
              </w:numPr>
              <w:pBdr>
                <w:top w:val="nil"/>
                <w:left w:val="nil"/>
                <w:bottom w:val="nil"/>
                <w:right w:val="nil"/>
                <w:between w:val="nil"/>
              </w:pBdr>
              <w:spacing w:before="0"/>
              <w:ind w:left="504" w:hanging="233"/>
              <w:rPr>
                <w:b/>
                <w:color w:val="000000"/>
                <w:szCs w:val="20"/>
              </w:rPr>
            </w:pPr>
            <w:r w:rsidRPr="004E6931">
              <w:rPr>
                <w:rFonts w:eastAsia="Arial" w:cs="Arial"/>
                <w:color w:val="000000"/>
                <w:szCs w:val="20"/>
              </w:rPr>
              <w:t>How do you think this modification that you made better supported your students’ conceptual understanding of the lesson focus? Why do you think this? What evidence do you have that supports your thinking (i.e. what did you see or hear students say and do that supports why you think this modification was effective or not towards supporting students’ thinking and reasoning)?</w:t>
            </w:r>
          </w:p>
          <w:p w14:paraId="54C62A7A" w14:textId="77777777" w:rsidR="004E6931" w:rsidRPr="0038470D" w:rsidRDefault="004E6931" w:rsidP="00980F68">
            <w:pPr>
              <w:pBdr>
                <w:top w:val="nil"/>
                <w:left w:val="nil"/>
                <w:bottom w:val="nil"/>
                <w:right w:val="nil"/>
                <w:between w:val="nil"/>
              </w:pBdr>
              <w:ind w:left="107"/>
              <w:rPr>
                <w:b/>
                <w:color w:val="000000"/>
                <w:szCs w:val="20"/>
              </w:rPr>
            </w:pPr>
          </w:p>
          <w:p w14:paraId="51587BD6" w14:textId="77777777" w:rsidR="004E6931" w:rsidRPr="0038470D" w:rsidRDefault="004E6931" w:rsidP="00980F68">
            <w:pPr>
              <w:pBdr>
                <w:top w:val="nil"/>
                <w:left w:val="nil"/>
                <w:bottom w:val="nil"/>
                <w:right w:val="nil"/>
                <w:between w:val="nil"/>
              </w:pBdr>
              <w:ind w:left="107"/>
              <w:rPr>
                <w:color w:val="000000"/>
                <w:szCs w:val="20"/>
              </w:rPr>
            </w:pPr>
          </w:p>
        </w:tc>
      </w:tr>
    </w:tbl>
    <w:p w14:paraId="1CAF2B84" w14:textId="77777777" w:rsidR="004E6931" w:rsidRPr="0038470D" w:rsidRDefault="004E6931" w:rsidP="004E6931">
      <w:pPr>
        <w:pBdr>
          <w:top w:val="nil"/>
          <w:left w:val="nil"/>
          <w:bottom w:val="nil"/>
          <w:right w:val="nil"/>
          <w:between w:val="nil"/>
        </w:pBdr>
        <w:spacing w:before="4"/>
        <w:rPr>
          <w:rFonts w:eastAsia="Calibri" w:cs="Calibri"/>
          <w:b/>
          <w:color w:val="000000"/>
          <w:szCs w:val="20"/>
        </w:rPr>
      </w:pPr>
    </w:p>
    <w:p w14:paraId="5AF34B8E" w14:textId="77777777" w:rsidR="004E6931" w:rsidRPr="00656A6C" w:rsidRDefault="004E6931" w:rsidP="00656A6C">
      <w:pPr>
        <w:rPr>
          <w:b/>
          <w:szCs w:val="20"/>
        </w:rPr>
      </w:pPr>
    </w:p>
    <w:sectPr w:rsidR="004E6931" w:rsidRPr="00656A6C" w:rsidSect="00C917CF">
      <w:type w:val="continuous"/>
      <w:pgSz w:w="12240" w:h="15840"/>
      <w:pgMar w:top="1440" w:right="1440" w:bottom="1440" w:left="1440" w:header="576" w:footer="3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92E1" w14:textId="77777777" w:rsidR="00476DD2" w:rsidRDefault="00476DD2" w:rsidP="00597071">
      <w:r>
        <w:separator/>
      </w:r>
    </w:p>
  </w:endnote>
  <w:endnote w:type="continuationSeparator" w:id="0">
    <w:p w14:paraId="2769ACC2" w14:textId="77777777" w:rsidR="00476DD2" w:rsidRDefault="00476DD2" w:rsidP="00597071">
      <w:r>
        <w:continuationSeparator/>
      </w:r>
    </w:p>
  </w:endnote>
  <w:endnote w:type="continuationNotice" w:id="1">
    <w:p w14:paraId="79F6F820" w14:textId="77777777" w:rsidR="00476DD2" w:rsidRDefault="00476DD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13476385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10808732" name="Picture 110808732"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0583" w14:textId="77777777" w:rsidR="00476DD2" w:rsidRDefault="00476DD2" w:rsidP="00597071">
      <w:r>
        <w:separator/>
      </w:r>
    </w:p>
  </w:footnote>
  <w:footnote w:type="continuationSeparator" w:id="0">
    <w:p w14:paraId="641FC251" w14:textId="77777777" w:rsidR="00476DD2" w:rsidRDefault="00476DD2" w:rsidP="00597071">
      <w:r>
        <w:continuationSeparator/>
      </w:r>
    </w:p>
  </w:footnote>
  <w:footnote w:type="continuationNotice" w:id="1">
    <w:p w14:paraId="77D0A721" w14:textId="77777777" w:rsidR="00476DD2" w:rsidRDefault="00476DD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916891966" name="Picture 91689196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3A1B87A"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C917CF">
      <w:rPr>
        <w:color w:val="auto"/>
      </w:rPr>
      <w:t>2025</w:t>
    </w:r>
    <w:r w:rsidR="00E70774" w:rsidRPr="00E70774">
      <w:rPr>
        <w:color w:val="auto"/>
      </w:rPr>
      <w:t xml:space="preserve">) Volume </w:t>
    </w:r>
    <w:r w:rsidR="00C917CF">
      <w:rPr>
        <w:color w:val="auto"/>
      </w:rPr>
      <w:t>4</w:t>
    </w:r>
    <w:r w:rsidR="00E70774" w:rsidRPr="00E70774">
      <w:rPr>
        <w:color w:val="auto"/>
      </w:rPr>
      <w:t xml:space="preserve">, Issue </w:t>
    </w:r>
    <w:r w:rsidR="00C917CF">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93BC3"/>
    <w:multiLevelType w:val="multilevel"/>
    <w:tmpl w:val="DBAE3C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67D21"/>
    <w:multiLevelType w:val="multilevel"/>
    <w:tmpl w:val="6B783338"/>
    <w:lvl w:ilvl="0">
      <w:start w:val="1"/>
      <w:numFmt w:val="bullet"/>
      <w:lvlText w:val="●"/>
      <w:lvlJc w:val="left"/>
      <w:pPr>
        <w:ind w:left="827" w:hanging="360"/>
      </w:pPr>
      <w:rPr>
        <w:rFonts w:ascii="Noto Sans Symbols" w:eastAsia="Noto Sans Symbols" w:hAnsi="Noto Sans Symbols" w:cs="Noto Sans Symbols"/>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9" w15:restartNumberingAfterBreak="0">
    <w:nsid w:val="1FBF2622"/>
    <w:multiLevelType w:val="multilevel"/>
    <w:tmpl w:val="65CC9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E12395"/>
    <w:multiLevelType w:val="multilevel"/>
    <w:tmpl w:val="830E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A1324"/>
    <w:multiLevelType w:val="multilevel"/>
    <w:tmpl w:val="0D2EF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B4912"/>
    <w:multiLevelType w:val="multilevel"/>
    <w:tmpl w:val="15887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910437"/>
    <w:multiLevelType w:val="multilevel"/>
    <w:tmpl w:val="D07CB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A8053C1"/>
    <w:multiLevelType w:val="multilevel"/>
    <w:tmpl w:val="C66CD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343164"/>
    <w:multiLevelType w:val="multilevel"/>
    <w:tmpl w:val="02C47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67396B"/>
    <w:multiLevelType w:val="multilevel"/>
    <w:tmpl w:val="1720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348D6"/>
    <w:multiLevelType w:val="multilevel"/>
    <w:tmpl w:val="DBEEC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9C69C4"/>
    <w:multiLevelType w:val="multilevel"/>
    <w:tmpl w:val="9E7ED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965568"/>
    <w:multiLevelType w:val="multilevel"/>
    <w:tmpl w:val="8D600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BC03E3"/>
    <w:multiLevelType w:val="multilevel"/>
    <w:tmpl w:val="80804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4436A"/>
    <w:multiLevelType w:val="multilevel"/>
    <w:tmpl w:val="08EED8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A37DD"/>
    <w:multiLevelType w:val="multilevel"/>
    <w:tmpl w:val="B00C73B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144E8"/>
    <w:multiLevelType w:val="hybridMultilevel"/>
    <w:tmpl w:val="8830FC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31"/>
  </w:num>
  <w:num w:numId="4" w16cid:durableId="113452783">
    <w:abstractNumId w:val="4"/>
  </w:num>
  <w:num w:numId="5" w16cid:durableId="72164158">
    <w:abstractNumId w:val="11"/>
  </w:num>
  <w:num w:numId="6" w16cid:durableId="50809934">
    <w:abstractNumId w:val="28"/>
  </w:num>
  <w:num w:numId="7" w16cid:durableId="1645429081">
    <w:abstractNumId w:val="35"/>
  </w:num>
  <w:num w:numId="8" w16cid:durableId="257754493">
    <w:abstractNumId w:val="1"/>
  </w:num>
  <w:num w:numId="9" w16cid:durableId="1540626870">
    <w:abstractNumId w:val="5"/>
  </w:num>
  <w:num w:numId="10" w16cid:durableId="884756795">
    <w:abstractNumId w:val="29"/>
  </w:num>
  <w:num w:numId="11" w16cid:durableId="1707676182">
    <w:abstractNumId w:val="26"/>
  </w:num>
  <w:num w:numId="12" w16cid:durableId="1597782133">
    <w:abstractNumId w:val="3"/>
  </w:num>
  <w:num w:numId="13" w16cid:durableId="600920782">
    <w:abstractNumId w:val="32"/>
  </w:num>
  <w:num w:numId="14" w16cid:durableId="1263880689">
    <w:abstractNumId w:val="21"/>
  </w:num>
  <w:num w:numId="15" w16cid:durableId="1240409813">
    <w:abstractNumId w:val="6"/>
  </w:num>
  <w:num w:numId="16" w16cid:durableId="425348266">
    <w:abstractNumId w:val="20"/>
  </w:num>
  <w:num w:numId="17" w16cid:durableId="2117870186">
    <w:abstractNumId w:val="13"/>
  </w:num>
  <w:num w:numId="18" w16cid:durableId="1151556358">
    <w:abstractNumId w:val="33"/>
  </w:num>
  <w:num w:numId="19" w16cid:durableId="611785959">
    <w:abstractNumId w:val="19"/>
  </w:num>
  <w:num w:numId="20" w16cid:durableId="553081861">
    <w:abstractNumId w:val="17"/>
  </w:num>
  <w:num w:numId="21" w16cid:durableId="1235897391">
    <w:abstractNumId w:val="15"/>
  </w:num>
  <w:num w:numId="22" w16cid:durableId="344409314">
    <w:abstractNumId w:val="22"/>
  </w:num>
  <w:num w:numId="23" w16cid:durableId="1585262561">
    <w:abstractNumId w:val="10"/>
  </w:num>
  <w:num w:numId="24" w16cid:durableId="1790541773">
    <w:abstractNumId w:val="18"/>
  </w:num>
  <w:num w:numId="25" w16cid:durableId="965698896">
    <w:abstractNumId w:val="25"/>
  </w:num>
  <w:num w:numId="26" w16cid:durableId="1502700135">
    <w:abstractNumId w:val="14"/>
  </w:num>
  <w:num w:numId="27" w16cid:durableId="1725177445">
    <w:abstractNumId w:val="2"/>
  </w:num>
  <w:num w:numId="28" w16cid:durableId="239142240">
    <w:abstractNumId w:val="16"/>
  </w:num>
  <w:num w:numId="29" w16cid:durableId="722101141">
    <w:abstractNumId w:val="12"/>
  </w:num>
  <w:num w:numId="30" w16cid:durableId="1090003829">
    <w:abstractNumId w:val="30"/>
  </w:num>
  <w:num w:numId="31" w16cid:durableId="1691493645">
    <w:abstractNumId w:val="23"/>
  </w:num>
  <w:num w:numId="32" w16cid:durableId="1054424785">
    <w:abstractNumId w:val="9"/>
  </w:num>
  <w:num w:numId="33" w16cid:durableId="65495876">
    <w:abstractNumId w:val="34"/>
  </w:num>
  <w:num w:numId="34" w16cid:durableId="1387989928">
    <w:abstractNumId w:val="24"/>
  </w:num>
  <w:num w:numId="35" w16cid:durableId="787431221">
    <w:abstractNumId w:val="27"/>
  </w:num>
  <w:num w:numId="36" w16cid:durableId="150909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4661"/>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1FA8"/>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22D3"/>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515F"/>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6DD2"/>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931"/>
    <w:rsid w:val="004E6EED"/>
    <w:rsid w:val="004F18C6"/>
    <w:rsid w:val="004F28CD"/>
    <w:rsid w:val="004F2F68"/>
    <w:rsid w:val="004F3F96"/>
    <w:rsid w:val="004F526D"/>
    <w:rsid w:val="004F773A"/>
    <w:rsid w:val="00503725"/>
    <w:rsid w:val="0050383C"/>
    <w:rsid w:val="005041D1"/>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2C9E"/>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358"/>
    <w:rsid w:val="005D7A72"/>
    <w:rsid w:val="005D7E0D"/>
    <w:rsid w:val="005D7F10"/>
    <w:rsid w:val="005E49B1"/>
    <w:rsid w:val="005E6967"/>
    <w:rsid w:val="005F01A5"/>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6A6C"/>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A66"/>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0774A"/>
    <w:rsid w:val="008125A2"/>
    <w:rsid w:val="008141AD"/>
    <w:rsid w:val="00822D82"/>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5D5B"/>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CD0"/>
    <w:rsid w:val="00BD0D76"/>
    <w:rsid w:val="00BD1414"/>
    <w:rsid w:val="00BD4971"/>
    <w:rsid w:val="00BD5E56"/>
    <w:rsid w:val="00BD6512"/>
    <w:rsid w:val="00BD770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17C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15A1"/>
    <w:rsid w:val="00DA374C"/>
    <w:rsid w:val="00DA4747"/>
    <w:rsid w:val="00DA7A77"/>
    <w:rsid w:val="00DB2618"/>
    <w:rsid w:val="00DB5536"/>
    <w:rsid w:val="00DC0941"/>
    <w:rsid w:val="00DC1165"/>
    <w:rsid w:val="00DC1C7B"/>
    <w:rsid w:val="00DC3240"/>
    <w:rsid w:val="00DC495C"/>
    <w:rsid w:val="00DC7154"/>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4075"/>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279A"/>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2D7F"/>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r1XyCsFB4VulalA1Gofe3UDs8b8A6dXipD4QYc__llY/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lt.iastate.edu/instructional-strategies/effective-teaching-practices/revised-blooms-taxonomy/"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7</cp:revision>
  <cp:lastPrinted>2021-09-27T12:05:00Z</cp:lastPrinted>
  <dcterms:created xsi:type="dcterms:W3CDTF">2025-01-29T20:10:00Z</dcterms:created>
  <dcterms:modified xsi:type="dcterms:W3CDTF">2025-05-16T11:26:00Z</dcterms:modified>
</cp:coreProperties>
</file>