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5F0F2007" w:rsidR="00F73EBB" w:rsidRPr="00597071" w:rsidRDefault="00EB2D99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2BEEC805">
                <wp:simplePos x="0" y="0"/>
                <wp:positionH relativeFrom="column">
                  <wp:posOffset>-4445</wp:posOffset>
                </wp:positionH>
                <wp:positionV relativeFrom="paragraph">
                  <wp:posOffset>1119188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ADF178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88.15pt" to="489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BRe1iJ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Rubric</w:t>
      </w:r>
      <w:r>
        <w:t xml:space="preserve"> for </w:t>
      </w:r>
      <w:r>
        <w:t>Integrated Inquiry Unit</w:t>
      </w:r>
      <w:r>
        <w:br/>
      </w:r>
      <w:r>
        <w:t>Assessment</w:t>
      </w:r>
      <w:r>
        <w:t xml:space="preserve">: </w:t>
      </w:r>
      <w:r>
        <w:t>Focus on Reflection</w:t>
      </w:r>
    </w:p>
    <w:p w14:paraId="6DC15517" w14:textId="1DFD6AC6" w:rsidR="00EB2D99" w:rsidRDefault="006B10EA" w:rsidP="00EB2D99">
      <w:pPr>
        <w:pStyle w:val="Subtitle"/>
      </w:pPr>
      <w:r>
        <w:br/>
      </w:r>
      <w:r w:rsidR="00EB2D99">
        <w:t>Tonia Bauer, University of South Carolina - Upstate</w:t>
      </w:r>
    </w:p>
    <w:p w14:paraId="1151F2E8" w14:textId="2CEA43F9" w:rsidR="00731B6B" w:rsidRPr="00731B6B" w:rsidRDefault="00731B6B" w:rsidP="00EB2D99">
      <w:pPr>
        <w:pStyle w:val="Subtitle"/>
        <w:sectPr w:rsidR="00731B6B" w:rsidRPr="00731B6B" w:rsidSect="005210FF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tbl>
      <w:tblPr>
        <w:tblpPr w:leftFromText="180" w:rightFromText="180" w:vertAnchor="text" w:tblpX="8" w:tblpY="1"/>
        <w:tblOverlap w:val="never"/>
        <w:tblW w:w="980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605"/>
        <w:gridCol w:w="2048"/>
        <w:gridCol w:w="2049"/>
        <w:gridCol w:w="2049"/>
        <w:gridCol w:w="2049"/>
      </w:tblGrid>
      <w:tr w:rsidR="0073040B" w:rsidRPr="006B243D" w14:paraId="07477B78" w14:textId="77777777" w:rsidTr="0073040B">
        <w:trPr>
          <w:trHeight w:val="900"/>
          <w:tblHeader/>
        </w:trPr>
        <w:tc>
          <w:tcPr>
            <w:tcW w:w="1605" w:type="dxa"/>
            <w:shd w:val="clear" w:color="auto" w:fill="B8E08C"/>
            <w:vAlign w:val="center"/>
            <w:hideMark/>
          </w:tcPr>
          <w:p w14:paraId="00101826" w14:textId="77777777" w:rsidR="00EB2D99" w:rsidRPr="005210FF" w:rsidRDefault="00EB2D99" w:rsidP="00627299">
            <w:pPr>
              <w:spacing w:before="0"/>
              <w:jc w:val="center"/>
              <w:rPr>
                <w:rFonts w:eastAsia="Times New Roman"/>
                <w:b/>
                <w:bCs/>
                <w:color w:val="2F5496"/>
                <w:sz w:val="28"/>
                <w:szCs w:val="28"/>
              </w:rPr>
            </w:pPr>
            <w:r w:rsidRPr="005210FF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t>Criteria</w:t>
            </w:r>
          </w:p>
        </w:tc>
        <w:tc>
          <w:tcPr>
            <w:tcW w:w="2048" w:type="dxa"/>
            <w:shd w:val="clear" w:color="auto" w:fill="B8E08C"/>
            <w:vAlign w:val="center"/>
            <w:hideMark/>
          </w:tcPr>
          <w:p w14:paraId="047B2C32" w14:textId="1088396E" w:rsidR="00EB2D99" w:rsidRPr="005210FF" w:rsidRDefault="00EB2D99" w:rsidP="00627299">
            <w:pPr>
              <w:spacing w:before="0"/>
              <w:jc w:val="center"/>
              <w:rPr>
                <w:rFonts w:eastAsia="Times New Roman"/>
                <w:b/>
                <w:bCs/>
                <w:color w:val="2F5496"/>
                <w:sz w:val="28"/>
                <w:szCs w:val="28"/>
              </w:rPr>
            </w:pPr>
            <w:r w:rsidRPr="005210FF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t>Exemplary</w:t>
            </w:r>
            <w:r w:rsidR="0090233D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br/>
              <w:t>100%</w:t>
            </w:r>
          </w:p>
        </w:tc>
        <w:tc>
          <w:tcPr>
            <w:tcW w:w="2049" w:type="dxa"/>
            <w:shd w:val="clear" w:color="auto" w:fill="B8E08C"/>
            <w:vAlign w:val="center"/>
            <w:hideMark/>
          </w:tcPr>
          <w:p w14:paraId="045B2B19" w14:textId="2668FD20" w:rsidR="00EB2D99" w:rsidRPr="005210FF" w:rsidRDefault="00EB2D99" w:rsidP="00627299">
            <w:pPr>
              <w:spacing w:before="0"/>
              <w:jc w:val="center"/>
              <w:rPr>
                <w:rFonts w:eastAsia="Times New Roman"/>
                <w:b/>
                <w:bCs/>
                <w:color w:val="2F5496"/>
                <w:sz w:val="28"/>
                <w:szCs w:val="28"/>
              </w:rPr>
            </w:pPr>
            <w:r w:rsidRPr="005210FF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t>Proficient</w:t>
            </w:r>
            <w:r w:rsidR="0090233D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br/>
              <w:t>75%</w:t>
            </w:r>
          </w:p>
        </w:tc>
        <w:tc>
          <w:tcPr>
            <w:tcW w:w="2049" w:type="dxa"/>
            <w:shd w:val="clear" w:color="auto" w:fill="B8E08C"/>
            <w:vAlign w:val="center"/>
            <w:hideMark/>
          </w:tcPr>
          <w:p w14:paraId="3891104E" w14:textId="2553F184" w:rsidR="00EB2D99" w:rsidRPr="005210FF" w:rsidRDefault="00EB2D99" w:rsidP="00627299">
            <w:pPr>
              <w:spacing w:before="0"/>
              <w:jc w:val="center"/>
              <w:rPr>
                <w:rFonts w:eastAsia="Times New Roman"/>
                <w:b/>
                <w:bCs/>
                <w:color w:val="2F5496"/>
                <w:sz w:val="28"/>
                <w:szCs w:val="28"/>
              </w:rPr>
            </w:pPr>
            <w:r w:rsidRPr="005210FF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t>Developing</w:t>
            </w:r>
            <w:r w:rsidR="0090233D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br/>
              <w:t>50%</w:t>
            </w:r>
          </w:p>
        </w:tc>
        <w:tc>
          <w:tcPr>
            <w:tcW w:w="2049" w:type="dxa"/>
            <w:shd w:val="clear" w:color="auto" w:fill="B8E08C"/>
            <w:vAlign w:val="center"/>
            <w:hideMark/>
          </w:tcPr>
          <w:p w14:paraId="302B46CA" w14:textId="25ADC7FB" w:rsidR="00EB2D99" w:rsidRPr="005210FF" w:rsidRDefault="00EB2D99" w:rsidP="00627299">
            <w:pPr>
              <w:spacing w:before="0"/>
              <w:jc w:val="center"/>
              <w:rPr>
                <w:rFonts w:eastAsia="Times New Roman"/>
                <w:b/>
                <w:bCs/>
                <w:color w:val="2F5496"/>
                <w:sz w:val="28"/>
                <w:szCs w:val="28"/>
              </w:rPr>
            </w:pPr>
            <w:r w:rsidRPr="005210FF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t>Emerging</w:t>
            </w:r>
            <w:r w:rsidR="0090233D">
              <w:rPr>
                <w:rFonts w:eastAsia="Times New Roman"/>
                <w:b/>
                <w:bCs/>
                <w:color w:val="2F5496"/>
                <w:sz w:val="28"/>
                <w:szCs w:val="28"/>
              </w:rPr>
              <w:br/>
              <w:t>25%</w:t>
            </w:r>
          </w:p>
        </w:tc>
      </w:tr>
      <w:tr w:rsidR="005210FF" w:rsidRPr="006B243D" w14:paraId="51FC5F65" w14:textId="77777777" w:rsidTr="0073040B">
        <w:tc>
          <w:tcPr>
            <w:tcW w:w="1605" w:type="dxa"/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585407" w14:textId="77777777" w:rsidR="00EB2D99" w:rsidRPr="006B243D" w:rsidRDefault="00EB2D99" w:rsidP="00627299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Comprehensive Submission</w:t>
            </w:r>
          </w:p>
          <w:p w14:paraId="439C7B8A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40%</w:t>
            </w:r>
            <w:r w:rsidRPr="006B243D">
              <w:rPr>
                <w:rFonts w:eastAsia="Times New Roman"/>
                <w:color w:val="222222"/>
                <w:szCs w:val="20"/>
              </w:rPr>
              <w:t> of total grade</w:t>
            </w:r>
          </w:p>
        </w:tc>
        <w:tc>
          <w:tcPr>
            <w:tcW w:w="2048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544926C8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demonstrates a comprehensive understanding of the project by including all required elements and effectively organizing the submission.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5CF53E34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 xml:space="preserve">The student includes </w:t>
            </w:r>
            <w:proofErr w:type="gramStart"/>
            <w:r w:rsidRPr="006B243D">
              <w:rPr>
                <w:rFonts w:eastAsia="Times New Roman"/>
                <w:color w:val="222222"/>
                <w:szCs w:val="20"/>
              </w:rPr>
              <w:t>most</w:t>
            </w:r>
            <w:proofErr w:type="gramEnd"/>
            <w:r w:rsidRPr="006B243D">
              <w:rPr>
                <w:rFonts w:eastAsia="Times New Roman"/>
                <w:color w:val="222222"/>
                <w:szCs w:val="20"/>
              </w:rPr>
              <w:t xml:space="preserve"> required elements and organizes the submission in a coherent manner.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5302EF30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includes some required elements, but the submission lacks organization and coherence.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1257EBC3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includes few required elements and the submission lacks organization and coherence.</w:t>
            </w:r>
          </w:p>
        </w:tc>
      </w:tr>
      <w:tr w:rsidR="005210FF" w:rsidRPr="006B243D" w14:paraId="2A19CA16" w14:textId="77777777" w:rsidTr="0073040B">
        <w:tc>
          <w:tcPr>
            <w:tcW w:w="1605" w:type="dxa"/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9E49170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Student Presentation or QR-coded Talk</w:t>
            </w:r>
          </w:p>
          <w:p w14:paraId="30AC572C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30%</w:t>
            </w:r>
            <w:r w:rsidRPr="006B243D">
              <w:rPr>
                <w:rFonts w:eastAsia="Times New Roman"/>
                <w:color w:val="222222"/>
                <w:szCs w:val="20"/>
              </w:rPr>
              <w:t> of total grade</w:t>
            </w:r>
          </w:p>
        </w:tc>
        <w:tc>
          <w:tcPr>
            <w:tcW w:w="2048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2C9CD9B8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creates a highly engaging and informative student presentation or QR-coded talk that effectively showcases the learning and understanding of the topic.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31765C8D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creates an engaging and informative student presentation or QR-coded talk that effectively showcases the learning and understanding of the topic.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5CAC0C2F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 xml:space="preserve">The student creates a student presentation or QR-coded talk that partially </w:t>
            </w:r>
            <w:proofErr w:type="gramStart"/>
            <w:r w:rsidRPr="006B243D">
              <w:rPr>
                <w:rFonts w:eastAsia="Times New Roman"/>
                <w:color w:val="222222"/>
                <w:szCs w:val="20"/>
              </w:rPr>
              <w:t>showcases</w:t>
            </w:r>
            <w:proofErr w:type="gramEnd"/>
            <w:r w:rsidRPr="006B243D">
              <w:rPr>
                <w:rFonts w:eastAsia="Times New Roman"/>
                <w:color w:val="222222"/>
                <w:szCs w:val="20"/>
              </w:rPr>
              <w:t xml:space="preserve"> the learning and understanding of the topic.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21753FB5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creates a student presentation or QR-coded talk that does not effectively showcase the learning and understanding of the topic.</w:t>
            </w:r>
          </w:p>
        </w:tc>
      </w:tr>
      <w:tr w:rsidR="005210FF" w:rsidRPr="006B243D" w14:paraId="30F2426B" w14:textId="77777777" w:rsidTr="0073040B">
        <w:tc>
          <w:tcPr>
            <w:tcW w:w="1605" w:type="dxa"/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A6A84D6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Highlighting Key Elements</w:t>
            </w:r>
          </w:p>
          <w:p w14:paraId="2376CD3A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10%</w:t>
            </w:r>
            <w:r w:rsidRPr="006B243D">
              <w:rPr>
                <w:rFonts w:eastAsia="Times New Roman"/>
                <w:color w:val="222222"/>
                <w:szCs w:val="20"/>
              </w:rPr>
              <w:t> of total grade</w:t>
            </w:r>
          </w:p>
        </w:tc>
        <w:tc>
          <w:tcPr>
            <w:tcW w:w="2048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2102C2A7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highlights key elements of the students' work, learning process, and expert knowledge with exceptional clarity and insight.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4587ACF0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effectively highlights key elements of the students' work, learning process, and expert knowledge.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51A51EF5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partially highlights key elements of the students' work, learning process, and expert knowledge.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3BC93490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does not effectively highlight key elements of the students' work, learning process, and expert knowledge.</w:t>
            </w:r>
          </w:p>
        </w:tc>
      </w:tr>
      <w:tr w:rsidR="005210FF" w:rsidRPr="006B243D" w14:paraId="5FEB9362" w14:textId="77777777" w:rsidTr="0073040B">
        <w:tc>
          <w:tcPr>
            <w:tcW w:w="1605" w:type="dxa"/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8EACEFF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Reflection on Inquiry Project</w:t>
            </w:r>
          </w:p>
          <w:p w14:paraId="4313FB75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15%</w:t>
            </w:r>
            <w:r w:rsidRPr="006B243D">
              <w:rPr>
                <w:rFonts w:eastAsia="Times New Roman"/>
                <w:color w:val="222222"/>
                <w:szCs w:val="20"/>
              </w:rPr>
              <w:t> of total grade</w:t>
            </w:r>
          </w:p>
        </w:tc>
        <w:tc>
          <w:tcPr>
            <w:tcW w:w="2048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25A6660D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provides a thoughtful reflection that demonstrates a deep understanding of their experience and effectively addresses challenges, goals, and celebrations.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217CFD7E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provides a reflection that demonstrates an understanding of their experience and addresses challenges, goals, and celebrations.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7B68259B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provides a reflection that partially addresses challenges, goals, and celebrations but lacks depth and coherence.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3C714186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student provides a reflection that lacks depth and coherence in addressing challenges, goals, and celebrations.</w:t>
            </w:r>
          </w:p>
        </w:tc>
      </w:tr>
      <w:tr w:rsidR="005210FF" w:rsidRPr="006B243D" w14:paraId="324C9F68" w14:textId="77777777" w:rsidTr="0073040B">
        <w:tc>
          <w:tcPr>
            <w:tcW w:w="1605" w:type="dxa"/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B821168" w14:textId="53F9729D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lastRenderedPageBreak/>
              <w:t>Organization and Clarity</w:t>
            </w:r>
          </w:p>
          <w:p w14:paraId="77E2B7D1" w14:textId="77777777" w:rsidR="00EB2D99" w:rsidRPr="006B243D" w:rsidRDefault="00EB2D99" w:rsidP="005E7BF0">
            <w:pPr>
              <w:rPr>
                <w:rFonts w:eastAsia="Times New Roman"/>
                <w:b/>
                <w:bCs/>
                <w:color w:val="222222"/>
                <w:szCs w:val="20"/>
              </w:rPr>
            </w:pPr>
            <w:r w:rsidRPr="006B243D">
              <w:rPr>
                <w:rFonts w:eastAsia="Times New Roman"/>
                <w:b/>
                <w:bCs/>
                <w:color w:val="222222"/>
                <w:szCs w:val="20"/>
              </w:rPr>
              <w:t>5%</w:t>
            </w:r>
            <w:r w:rsidRPr="006B243D">
              <w:rPr>
                <w:rFonts w:eastAsia="Times New Roman"/>
                <w:color w:val="222222"/>
                <w:szCs w:val="20"/>
              </w:rPr>
              <w:t> of total grade</w:t>
            </w:r>
          </w:p>
        </w:tc>
        <w:tc>
          <w:tcPr>
            <w:tcW w:w="2048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17E1CED8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submission is well-organized, thoughtful, and clearly articulated, with excellent use of specific examples or moments that stood out throughout the project.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53AA92BF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submission is organized, thoughtful, and clearly articulated, with effective use of specific examples or moments that stood out throughout the project.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30AA5906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submission is partially organized and lacks clarity in articulating thoughts and examples from the project.</w:t>
            </w:r>
          </w:p>
        </w:tc>
        <w:tc>
          <w:tcPr>
            <w:tcW w:w="2049" w:type="dxa"/>
            <w:shd w:val="clear" w:color="auto" w:fill="auto"/>
            <w:tcMar>
              <w:left w:w="29" w:type="dxa"/>
              <w:right w:w="29" w:type="dxa"/>
            </w:tcMar>
            <w:hideMark/>
          </w:tcPr>
          <w:p w14:paraId="58EA5F08" w14:textId="77777777" w:rsidR="00EB2D99" w:rsidRPr="006B243D" w:rsidRDefault="00EB2D99" w:rsidP="005E7BF0">
            <w:pPr>
              <w:jc w:val="center"/>
              <w:rPr>
                <w:rFonts w:eastAsia="Times New Roman"/>
                <w:color w:val="222222"/>
                <w:szCs w:val="20"/>
              </w:rPr>
            </w:pPr>
            <w:r w:rsidRPr="006B243D">
              <w:rPr>
                <w:rFonts w:eastAsia="Times New Roman"/>
                <w:color w:val="222222"/>
                <w:szCs w:val="20"/>
              </w:rPr>
              <w:t>The submission lacks organization and clarity in articulating thoughts and examples from the project.</w:t>
            </w:r>
          </w:p>
        </w:tc>
      </w:tr>
    </w:tbl>
    <w:p w14:paraId="690E1BCF" w14:textId="77777777" w:rsidR="00337EA5" w:rsidRPr="003B1298" w:rsidRDefault="00337EA5" w:rsidP="00600832"/>
    <w:sectPr w:rsidR="00337EA5" w:rsidRPr="003B1298" w:rsidSect="005210FF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E316" w14:textId="77777777" w:rsidR="00DD4228" w:rsidRDefault="00DD4228" w:rsidP="00597071">
      <w:r>
        <w:separator/>
      </w:r>
    </w:p>
  </w:endnote>
  <w:endnote w:type="continuationSeparator" w:id="0">
    <w:p w14:paraId="01D75431" w14:textId="77777777" w:rsidR="00DD4228" w:rsidRDefault="00DD4228" w:rsidP="00597071">
      <w:r>
        <w:continuationSeparator/>
      </w:r>
    </w:p>
  </w:endnote>
  <w:endnote w:type="continuationNotice" w:id="1">
    <w:p w14:paraId="0463ADF6" w14:textId="77777777" w:rsidR="00DD4228" w:rsidRDefault="00DD4228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CA79" w14:textId="77777777" w:rsidR="00DD4228" w:rsidRDefault="00DD4228" w:rsidP="00597071">
      <w:r>
        <w:separator/>
      </w:r>
    </w:p>
  </w:footnote>
  <w:footnote w:type="continuationSeparator" w:id="0">
    <w:p w14:paraId="6C9E3837" w14:textId="77777777" w:rsidR="00DD4228" w:rsidRDefault="00DD4228" w:rsidP="00597071">
      <w:r>
        <w:continuationSeparator/>
      </w:r>
    </w:p>
  </w:footnote>
  <w:footnote w:type="continuationNotice" w:id="1">
    <w:p w14:paraId="780D20C4" w14:textId="77777777" w:rsidR="00DD4228" w:rsidRDefault="00DD4228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20D0568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5210FF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5210FF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5210FF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10FF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27299"/>
    <w:rsid w:val="0063023C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040B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233D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228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2D99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10</cp:revision>
  <cp:lastPrinted>2021-09-27T12:05:00Z</cp:lastPrinted>
  <dcterms:created xsi:type="dcterms:W3CDTF">2022-07-04T18:30:00Z</dcterms:created>
  <dcterms:modified xsi:type="dcterms:W3CDTF">2025-08-18T20:43:00Z</dcterms:modified>
</cp:coreProperties>
</file>