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C8AC1" w14:textId="08A0B0EC" w:rsidR="00F73EBB" w:rsidRPr="00D031C5" w:rsidRDefault="00A44FAE" w:rsidP="009435AB">
      <w:pPr>
        <w:pStyle w:val="Heading1"/>
        <w:rPr>
          <w:sz w:val="48"/>
          <w:szCs w:val="48"/>
        </w:rPr>
      </w:pPr>
      <w:r w:rsidRPr="00D031C5">
        <w:rPr>
          <w:sz w:val="48"/>
          <w:szCs w:val="48"/>
        </w:rPr>
        <mc:AlternateContent>
          <mc:Choice Requires="wps">
            <w:drawing>
              <wp:anchor distT="0" distB="0" distL="114300" distR="114300" simplePos="0" relativeHeight="251658240" behindDoc="0" locked="0" layoutInCell="1" allowOverlap="1" wp14:anchorId="11BC6F48" wp14:editId="419A6449">
                <wp:simplePos x="0" y="0"/>
                <wp:positionH relativeFrom="column">
                  <wp:posOffset>-4445</wp:posOffset>
                </wp:positionH>
                <wp:positionV relativeFrom="paragraph">
                  <wp:posOffset>1100123</wp:posOffset>
                </wp:positionV>
                <wp:extent cx="6215062" cy="0"/>
                <wp:effectExtent l="0" t="19050" r="33655" b="19050"/>
                <wp:wrapNone/>
                <wp:docPr id="245"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FAF32C2" id="Straight Connector 1" o:spid="_x0000_s1026" alt="&quot;&quot;"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86.6pt" to="489pt,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" strokecolor="#a8d08d [1945]" strokeweight="3pt">
                <v:stroke joinstyle="miter"/>
              </v:line>
            </w:pict>
          </mc:Fallback>
        </mc:AlternateContent>
      </w:r>
      <w:r w:rsidR="00431F2F" w:rsidRPr="00431F2F">
        <w:rPr>
          <w:sz w:val="36"/>
          <w:szCs w:val="36"/>
        </w:rPr>
        <w:br/>
      </w:r>
      <w:r w:rsidR="00C61847" w:rsidRPr="00D031C5">
        <w:rPr>
          <w:sz w:val="48"/>
          <w:szCs w:val="48"/>
        </w:rPr>
        <w:t xml:space="preserve">Computational Thinking in </w:t>
      </w:r>
      <w:r w:rsidR="008942A6" w:rsidRPr="00D031C5">
        <w:rPr>
          <w:sz w:val="48"/>
          <w:szCs w:val="48"/>
        </w:rPr>
        <w:t xml:space="preserve">Undergraduate </w:t>
      </w:r>
      <w:r w:rsidR="00DE4B2D">
        <w:rPr>
          <w:sz w:val="48"/>
          <w:szCs w:val="48"/>
        </w:rPr>
        <w:br/>
      </w:r>
      <w:r w:rsidR="00C61847" w:rsidRPr="00D031C5">
        <w:rPr>
          <w:sz w:val="48"/>
          <w:szCs w:val="48"/>
        </w:rPr>
        <w:t>Pre</w:t>
      </w:r>
      <w:r w:rsidR="00B72405">
        <w:rPr>
          <w:sz w:val="48"/>
          <w:szCs w:val="48"/>
        </w:rPr>
        <w:t>s</w:t>
      </w:r>
      <w:r w:rsidR="00C61847" w:rsidRPr="00D031C5">
        <w:rPr>
          <w:sz w:val="48"/>
          <w:szCs w:val="48"/>
        </w:rPr>
        <w:t xml:space="preserve">ervice Special Education </w:t>
      </w:r>
      <w:r w:rsidR="008942A6" w:rsidRPr="00D031C5">
        <w:rPr>
          <w:sz w:val="48"/>
          <w:szCs w:val="48"/>
        </w:rPr>
        <w:t>Programs</w:t>
      </w:r>
    </w:p>
    <w:p w14:paraId="42E31505" w14:textId="27154567" w:rsidR="00623C1C" w:rsidRPr="00731B6B" w:rsidRDefault="006B10EA" w:rsidP="00623C1C">
      <w:pPr>
        <w:pStyle w:val="Subtitle"/>
        <w:sectPr w:rsidR="00623C1C" w:rsidRPr="00731B6B" w:rsidSect="009A2F93">
          <w:headerReference w:type="default" r:id="rId8"/>
          <w:footerReference w:type="even" r:id="rId9"/>
          <w:footerReference w:type="default" r:id="rId10"/>
          <w:footerReference w:type="first" r:id="rId11"/>
          <w:type w:val="continuous"/>
          <w:pgSz w:w="12240" w:h="15840"/>
          <w:pgMar w:top="1440" w:right="1008" w:bottom="1008" w:left="1440" w:header="576" w:footer="360" w:gutter="0"/>
          <w:pgNumType w:start="10"/>
          <w:cols w:space="432"/>
          <w:docGrid w:linePitch="360"/>
        </w:sectPr>
      </w:pPr>
      <w:r>
        <w:br/>
      </w:r>
      <w:r w:rsidR="00623C1C">
        <w:t>R</w:t>
      </w:r>
      <w:r w:rsidR="00623C1C" w:rsidRPr="00257793">
        <w:t>achel H. Billman</w:t>
      </w:r>
      <w:r w:rsidR="00C47EFB" w:rsidRPr="00C47EFB">
        <w:rPr>
          <w:vertAlign w:val="superscript"/>
        </w:rPr>
        <w:t>1</w:t>
      </w:r>
      <w:r w:rsidR="00623C1C" w:rsidRPr="00257793">
        <w:t>, Kandace M. Hoppin</w:t>
      </w:r>
      <w:r w:rsidR="00C47EFB" w:rsidRPr="00C47EFB">
        <w:rPr>
          <w:vertAlign w:val="superscript"/>
        </w:rPr>
        <w:t>1</w:t>
      </w:r>
      <w:r w:rsidR="00C47EFB">
        <w:t>, and</w:t>
      </w:r>
      <w:r w:rsidR="00623C1C">
        <w:t xml:space="preserve"> </w:t>
      </w:r>
      <w:r w:rsidR="00623C1C" w:rsidRPr="00257793">
        <w:t>Julia Murphy</w:t>
      </w:r>
      <w:r w:rsidR="00C47EFB" w:rsidRPr="00C47EFB">
        <w:rPr>
          <w:vertAlign w:val="superscript"/>
        </w:rPr>
        <w:t>2</w:t>
      </w:r>
      <w:r w:rsidR="00623C1C" w:rsidRPr="00257793">
        <w:t xml:space="preserve"> </w:t>
      </w:r>
      <w:r w:rsidR="00623C1C">
        <w:br/>
      </w:r>
      <w:r w:rsidR="00C47EFB" w:rsidRPr="00C47EFB">
        <w:rPr>
          <w:vertAlign w:val="superscript"/>
        </w:rPr>
        <w:t>1</w:t>
      </w:r>
      <w:r w:rsidR="00C47EFB" w:rsidRPr="00257793">
        <w:t>Towson University</w:t>
      </w:r>
      <w:r w:rsidR="00C47EFB">
        <w:t xml:space="preserve">, </w:t>
      </w:r>
      <w:r w:rsidR="00C47EFB" w:rsidRPr="00C47EFB">
        <w:rPr>
          <w:vertAlign w:val="superscript"/>
        </w:rPr>
        <w:t>2</w:t>
      </w:r>
      <w:r w:rsidR="00623C1C" w:rsidRPr="00257793">
        <w:t>Baltimore County Public Schools</w:t>
      </w:r>
    </w:p>
    <w:p w14:paraId="5EB2D717" w14:textId="38403A91" w:rsidR="00F73EBB" w:rsidRPr="00597071" w:rsidRDefault="00BA7352" w:rsidP="00597071">
      <w:pPr>
        <w:pStyle w:val="Heading2"/>
      </w:pPr>
      <w:r w:rsidRPr="00597071">
        <w:t>Overview</w:t>
      </w:r>
      <w:r w:rsidR="00DA7A77">
        <w:t xml:space="preserve"> </w:t>
      </w:r>
    </w:p>
    <w:p w14:paraId="2172D31C" w14:textId="288C1DFA" w:rsidR="00226DD1" w:rsidRDefault="00A763FA" w:rsidP="001B4DB3">
      <w:r>
        <w:t>In the 21</w:t>
      </w:r>
      <w:r w:rsidRPr="00A763FA">
        <w:rPr>
          <w:vertAlign w:val="superscript"/>
        </w:rPr>
        <w:t>st</w:t>
      </w:r>
      <w:r>
        <w:t xml:space="preserve"> century, </w:t>
      </w:r>
      <w:r w:rsidR="00CA00E6">
        <w:t>an</w:t>
      </w:r>
      <w:r>
        <w:t xml:space="preserve"> increas</w:t>
      </w:r>
      <w:r w:rsidR="00CA00E6">
        <w:t xml:space="preserve">ed </w:t>
      </w:r>
      <w:r>
        <w:t xml:space="preserve">emphasis on integrating computational literacy within classrooms </w:t>
      </w:r>
      <w:r w:rsidR="00CA00E6">
        <w:t xml:space="preserve">occurred </w:t>
      </w:r>
      <w:r w:rsidR="00801103">
        <w:t>(Bouck &amp; Yadav, 2020). Thi</w:t>
      </w:r>
      <w:r w:rsidR="00863CA6">
        <w:t>s learning representation</w:t>
      </w:r>
      <w:r w:rsidR="00544EB9">
        <w:t xml:space="preserve"> aims to equip preservice special education teachers (PSSETs)</w:t>
      </w:r>
      <w:r w:rsidR="00F94B67">
        <w:t xml:space="preserve"> with tools to deliver inclusive computational thinking (CT) and computer science (CS) instruction</w:t>
      </w:r>
      <w:r w:rsidR="00CA00E6">
        <w:t>, fostering</w:t>
      </w:r>
      <w:r w:rsidR="00375191">
        <w:t xml:space="preserve"> </w:t>
      </w:r>
      <w:r w:rsidR="00C91BB5">
        <w:t xml:space="preserve">an </w:t>
      </w:r>
      <w:r w:rsidR="00375191">
        <w:t xml:space="preserve">understanding of CT/CS </w:t>
      </w:r>
      <w:r w:rsidR="00947FA5">
        <w:t>concepts</w:t>
      </w:r>
      <w:r w:rsidR="00375191">
        <w:t xml:space="preserve"> and promotes integration across content areas. This technology-rich learning representation employs robots, interactive whiteboards, and a blend of unplugged and plugged </w:t>
      </w:r>
      <w:r w:rsidR="0078351E">
        <w:t xml:space="preserve">CT </w:t>
      </w:r>
      <w:r w:rsidR="00375191">
        <w:t xml:space="preserve">activities to </w:t>
      </w:r>
      <w:r w:rsidR="0078351E">
        <w:t xml:space="preserve">demonstrate </w:t>
      </w:r>
      <w:r w:rsidR="00E94211">
        <w:t>how</w:t>
      </w:r>
      <w:r w:rsidR="0078351E">
        <w:t xml:space="preserve"> CT can be integrated into a </w:t>
      </w:r>
      <w:r w:rsidR="00CA00E6">
        <w:t xml:space="preserve">PK-12 </w:t>
      </w:r>
      <w:r w:rsidR="0078351E">
        <w:t xml:space="preserve">classroom. This learning representation concludes with </w:t>
      </w:r>
      <w:r w:rsidR="002C2753">
        <w:t xml:space="preserve">an </w:t>
      </w:r>
      <w:r w:rsidR="00D336D3">
        <w:t xml:space="preserve">assessment tasking </w:t>
      </w:r>
      <w:r w:rsidR="0078351E">
        <w:t xml:space="preserve">PSSETs </w:t>
      </w:r>
      <w:r w:rsidR="00D336D3">
        <w:t>to</w:t>
      </w:r>
      <w:r w:rsidR="0078351E">
        <w:t xml:space="preserve"> creat</w:t>
      </w:r>
      <w:r w:rsidR="00D336D3">
        <w:t>e</w:t>
      </w:r>
      <w:r w:rsidR="0078351E">
        <w:t xml:space="preserve"> an </w:t>
      </w:r>
      <w:r w:rsidR="006D2729">
        <w:t>activity integrat</w:t>
      </w:r>
      <w:r w:rsidR="00093E70">
        <w:t>ing</w:t>
      </w:r>
      <w:r w:rsidR="006D2729">
        <w:t xml:space="preserve"> CT.</w:t>
      </w:r>
      <w:r w:rsidR="0078351E">
        <w:t xml:space="preserve"> This approach </w:t>
      </w:r>
      <w:r w:rsidR="00157AE9">
        <w:t>prepare</w:t>
      </w:r>
      <w:r w:rsidR="00B0183E">
        <w:t>s</w:t>
      </w:r>
      <w:r w:rsidR="0078351E">
        <w:t xml:space="preserve"> PSSETs to provide equitable and accessible CT/CS education, aligning with </w:t>
      </w:r>
      <w:r w:rsidR="00C91BB5">
        <w:t xml:space="preserve">current educational priorities. </w:t>
      </w:r>
    </w:p>
    <w:p w14:paraId="02450F74" w14:textId="65A0C92F" w:rsidR="000608F9" w:rsidRDefault="00CA00E6" w:rsidP="001762E3">
      <w:r>
        <w:t>Topics</w:t>
      </w:r>
      <w:r w:rsidR="000608F9">
        <w:t xml:space="preserve">: </w:t>
      </w:r>
      <w:r w:rsidR="004C18D6">
        <w:t>Computational Thinking, Special Education</w:t>
      </w:r>
      <w:r w:rsidR="00D430CE">
        <w:t xml:space="preserve">, </w:t>
      </w:r>
      <w:r w:rsidR="006C576B">
        <w:t>Teacher</w:t>
      </w:r>
      <w:r w:rsidR="00852031">
        <w:t xml:space="preserve"> Education</w:t>
      </w:r>
    </w:p>
    <w:p w14:paraId="551235CB" w14:textId="3B0FEC68" w:rsidR="001762E3" w:rsidRPr="007C711A" w:rsidRDefault="000608F9" w:rsidP="001762E3">
      <w:r>
        <w:t xml:space="preserve">Time: </w:t>
      </w:r>
      <w:r w:rsidR="00D55660">
        <w:t>1.5-2 hours</w:t>
      </w:r>
      <w:r w:rsidR="00550DB4">
        <w:t xml:space="preserve"> </w:t>
      </w:r>
    </w:p>
    <w:p w14:paraId="2DEA8365" w14:textId="78D55411" w:rsidR="00BA7352" w:rsidRPr="00BA7352" w:rsidRDefault="00BA7352" w:rsidP="00597071">
      <w:pPr>
        <w:pStyle w:val="Heading3"/>
      </w:pPr>
      <w:r>
        <w:t>Materials</w:t>
      </w:r>
      <w:r w:rsidR="00DA7A77">
        <w:t xml:space="preserve"> </w:t>
      </w:r>
    </w:p>
    <w:p w14:paraId="7C1566B0" w14:textId="5E268D66" w:rsidR="001762E3" w:rsidRDefault="009F3B4B" w:rsidP="00B41A44">
      <w:pPr>
        <w:pStyle w:val="ListParagraph"/>
        <w:numPr>
          <w:ilvl w:val="0"/>
          <w:numId w:val="19"/>
        </w:numPr>
        <w:spacing w:after="200"/>
        <w:ind w:left="288" w:hanging="216"/>
      </w:pPr>
      <w:hyperlink r:id="rId12" w:history="1">
        <w:r w:rsidRPr="00530A67">
          <w:rPr>
            <w:rStyle w:val="Hyperlink"/>
          </w:rPr>
          <w:t>CT in SPE</w:t>
        </w:r>
        <w:r w:rsidR="007E51D0" w:rsidRPr="00530A67">
          <w:rPr>
            <w:rStyle w:val="Hyperlink"/>
          </w:rPr>
          <w:t xml:space="preserve">D </w:t>
        </w:r>
        <w:r w:rsidR="00E440E9" w:rsidRPr="00530A67">
          <w:rPr>
            <w:rStyle w:val="Hyperlink"/>
          </w:rPr>
          <w:t>S</w:t>
        </w:r>
        <w:r w:rsidRPr="00530A67">
          <w:rPr>
            <w:rStyle w:val="Hyperlink"/>
          </w:rPr>
          <w:t>lides</w:t>
        </w:r>
      </w:hyperlink>
    </w:p>
    <w:p w14:paraId="24CB8BAE" w14:textId="4379F941" w:rsidR="007E51D0" w:rsidRDefault="007E51D0" w:rsidP="00B41A44">
      <w:pPr>
        <w:pStyle w:val="ListParagraph"/>
        <w:numPr>
          <w:ilvl w:val="0"/>
          <w:numId w:val="19"/>
        </w:numPr>
        <w:spacing w:after="200"/>
        <w:ind w:left="288" w:hanging="216"/>
      </w:pPr>
      <w:hyperlink r:id="rId13" w:history="1">
        <w:r w:rsidRPr="00530A67">
          <w:rPr>
            <w:rStyle w:val="Hyperlink"/>
          </w:rPr>
          <w:t xml:space="preserve">Design a CT Activity </w:t>
        </w:r>
        <w:r w:rsidR="00E440E9" w:rsidRPr="00530A67">
          <w:rPr>
            <w:rStyle w:val="Hyperlink"/>
          </w:rPr>
          <w:t>R</w:t>
        </w:r>
        <w:r w:rsidRPr="00530A67">
          <w:rPr>
            <w:rStyle w:val="Hyperlink"/>
          </w:rPr>
          <w:t>ubric</w:t>
        </w:r>
      </w:hyperlink>
    </w:p>
    <w:p w14:paraId="35110C36" w14:textId="534BA778" w:rsidR="009F3B4B" w:rsidRDefault="00F24215" w:rsidP="00B41A44">
      <w:pPr>
        <w:pStyle w:val="ListParagraph"/>
        <w:numPr>
          <w:ilvl w:val="0"/>
          <w:numId w:val="19"/>
        </w:numPr>
        <w:spacing w:before="0" w:after="200"/>
        <w:ind w:left="288" w:hanging="216"/>
      </w:pPr>
      <w:r>
        <w:t>Interactive white</w:t>
      </w:r>
      <w:r w:rsidR="009F3B4B">
        <w:t>board</w:t>
      </w:r>
      <w:r w:rsidR="00C13FF1">
        <w:t xml:space="preserve"> or </w:t>
      </w:r>
      <w:r w:rsidR="009F3B4B">
        <w:t>projector that connects to a computer</w:t>
      </w:r>
      <w:r w:rsidR="00035768">
        <w:t xml:space="preserve"> (i.e. screen projection capability)</w:t>
      </w:r>
    </w:p>
    <w:p w14:paraId="373D14A6" w14:textId="43C8EF8C" w:rsidR="009F3B4B" w:rsidRDefault="009F3B4B" w:rsidP="00B41A44">
      <w:pPr>
        <w:pStyle w:val="ListParagraph"/>
        <w:numPr>
          <w:ilvl w:val="0"/>
          <w:numId w:val="19"/>
        </w:numPr>
        <w:spacing w:before="0" w:after="200"/>
        <w:ind w:left="288" w:hanging="216"/>
      </w:pPr>
      <w:r>
        <w:t>Speakers</w:t>
      </w:r>
    </w:p>
    <w:p w14:paraId="41C1CDF1" w14:textId="524FD7FA" w:rsidR="009F3B4B" w:rsidRDefault="009F3B4B" w:rsidP="00B41A44">
      <w:pPr>
        <w:pStyle w:val="ListParagraph"/>
        <w:numPr>
          <w:ilvl w:val="0"/>
          <w:numId w:val="19"/>
        </w:numPr>
        <w:spacing w:before="0" w:after="200"/>
        <w:ind w:left="288" w:hanging="216"/>
      </w:pPr>
      <w:r>
        <w:t>Robots (preferably Sphero</w:t>
      </w:r>
      <w:r w:rsidR="00C3514A">
        <w:t>-mini</w:t>
      </w:r>
      <w:r>
        <w:t xml:space="preserve">, </w:t>
      </w:r>
      <w:proofErr w:type="spellStart"/>
      <w:r>
        <w:t>mTiny</w:t>
      </w:r>
      <w:proofErr w:type="spellEnd"/>
      <w:r>
        <w:t>, or Dash &amp; Dot, but these types are not required)</w:t>
      </w:r>
    </w:p>
    <w:p w14:paraId="1510543D" w14:textId="787F6A45" w:rsidR="009F3B4B" w:rsidRDefault="009F3B4B" w:rsidP="00B41A44">
      <w:pPr>
        <w:pStyle w:val="ListParagraph"/>
        <w:numPr>
          <w:ilvl w:val="0"/>
          <w:numId w:val="19"/>
        </w:numPr>
        <w:spacing w:before="0" w:after="200"/>
        <w:ind w:left="288" w:hanging="216"/>
      </w:pPr>
      <w:r>
        <w:t>Chart paper and markers OR whiteboard and whiteboard markers</w:t>
      </w:r>
    </w:p>
    <w:p w14:paraId="04A3137E" w14:textId="587A8A0D" w:rsidR="004203E4" w:rsidRDefault="0005384C" w:rsidP="00B41A44">
      <w:pPr>
        <w:pStyle w:val="ListParagraph"/>
        <w:numPr>
          <w:ilvl w:val="0"/>
          <w:numId w:val="19"/>
        </w:numPr>
        <w:spacing w:before="0" w:after="200"/>
        <w:ind w:left="288" w:hanging="216"/>
      </w:pPr>
      <w:r>
        <w:t xml:space="preserve">Virtual whiteboard (e.g., </w:t>
      </w:r>
      <w:r w:rsidR="007E51D0">
        <w:t>Padlet</w:t>
      </w:r>
      <w:r w:rsidR="004203E4">
        <w:t xml:space="preserve"> or </w:t>
      </w:r>
      <w:proofErr w:type="spellStart"/>
      <w:r w:rsidR="004203E4">
        <w:t>FigJam</w:t>
      </w:r>
      <w:proofErr w:type="spellEnd"/>
      <w:r>
        <w:t>)</w:t>
      </w:r>
    </w:p>
    <w:p w14:paraId="4FB18F25" w14:textId="4AE0328E" w:rsidR="002144F9" w:rsidRDefault="002144F9" w:rsidP="00B41A44">
      <w:pPr>
        <w:pStyle w:val="ListParagraph"/>
        <w:numPr>
          <w:ilvl w:val="0"/>
          <w:numId w:val="19"/>
        </w:numPr>
        <w:spacing w:before="0" w:after="200"/>
        <w:ind w:left="288" w:hanging="216"/>
      </w:pPr>
      <w:r>
        <w:t>Sticky notes</w:t>
      </w:r>
    </w:p>
    <w:p w14:paraId="073A6E1B" w14:textId="5C707111" w:rsidR="00BA7352" w:rsidRPr="008B2B18" w:rsidRDefault="00BA7352" w:rsidP="004F18C6">
      <w:pPr>
        <w:rPr>
          <w:sz w:val="2"/>
          <w:szCs w:val="2"/>
        </w:rPr>
      </w:pPr>
    </w:p>
    <w:p w14:paraId="4D8A485F" w14:textId="73F8D2D7" w:rsidR="00BC07C4" w:rsidRPr="00B37DA7" w:rsidRDefault="00BC07C4" w:rsidP="00D30F63">
      <w:pPr>
        <w:pStyle w:val="Heading2-Context"/>
        <w:spacing w:before="140"/>
        <w:rPr>
          <w:sz w:val="22"/>
          <w:szCs w:val="22"/>
        </w:rPr>
      </w:pPr>
      <w:r>
        <w:t>Context</w:t>
      </w:r>
      <w:r w:rsidR="00B37DA7">
        <w:t>-</w:t>
      </w:r>
      <w:r>
        <w:t>at</w:t>
      </w:r>
      <w:r w:rsidR="00B37DA7">
        <w:t>-</w:t>
      </w:r>
      <w:r>
        <w:t>a</w:t>
      </w:r>
      <w:r w:rsidR="00B37DA7">
        <w:t>-</w:t>
      </w:r>
      <w:r w:rsidR="006E71C8">
        <w:t>G</w:t>
      </w:r>
      <w:r>
        <w:t>lance</w:t>
      </w:r>
      <w:r w:rsidR="00DA7A77">
        <w:t xml:space="preserve"> </w:t>
      </w:r>
    </w:p>
    <w:p w14:paraId="303A252C" w14:textId="4DE4A0D5" w:rsidR="001762E3" w:rsidRPr="00E95B51" w:rsidRDefault="001762E3" w:rsidP="00E95B51">
      <w:pPr>
        <w:pStyle w:val="normal-context"/>
      </w:pPr>
      <w:r w:rsidRPr="00E95B51">
        <w:rPr>
          <w:b/>
          <w:bCs/>
        </w:rPr>
        <w:t>Setting</w:t>
      </w:r>
      <w:r w:rsidRPr="00E95B51">
        <w:br/>
      </w:r>
      <w:r w:rsidR="00BD3F9E">
        <w:t>A u</w:t>
      </w:r>
      <w:r w:rsidR="00A74937">
        <w:t xml:space="preserve">niversity </w:t>
      </w:r>
      <w:r w:rsidR="001521B9">
        <w:t xml:space="preserve">undergraduate </w:t>
      </w:r>
      <w:r w:rsidR="003B1A8D">
        <w:t>special educator</w:t>
      </w:r>
      <w:r w:rsidR="001521B9">
        <w:t xml:space="preserve"> preparation program</w:t>
      </w:r>
      <w:r w:rsidR="006E71C8">
        <w:t>.</w:t>
      </w:r>
    </w:p>
    <w:p w14:paraId="41B0DE67" w14:textId="1FCD11EC" w:rsidR="001762E3" w:rsidRPr="00E95B51" w:rsidRDefault="001762E3" w:rsidP="00E95B51">
      <w:pPr>
        <w:pStyle w:val="normal-context"/>
      </w:pPr>
      <w:r w:rsidRPr="00E95B51">
        <w:rPr>
          <w:b/>
          <w:bCs/>
        </w:rPr>
        <w:t>Modality</w:t>
      </w:r>
      <w:r w:rsidRPr="00E95B51">
        <w:br/>
      </w:r>
      <w:r w:rsidR="00A74937">
        <w:t>Face-to-Face</w:t>
      </w:r>
    </w:p>
    <w:p w14:paraId="3950FD75" w14:textId="414C5D46" w:rsidR="001762E3" w:rsidRPr="00E95B51" w:rsidRDefault="001762E3" w:rsidP="00E95B51">
      <w:pPr>
        <w:pStyle w:val="normal-context"/>
      </w:pPr>
      <w:r w:rsidRPr="00E95B51">
        <w:rPr>
          <w:b/>
          <w:bCs/>
        </w:rPr>
        <w:t>Class Structure</w:t>
      </w:r>
      <w:r w:rsidRPr="00E95B51">
        <w:br/>
      </w:r>
      <w:r w:rsidR="00BD3F9E">
        <w:t>Session lasting 1.5 to 2 hours, arranged with tables or desk</w:t>
      </w:r>
      <w:r w:rsidR="00492319">
        <w:t>s</w:t>
      </w:r>
      <w:r w:rsidR="00BD3F9E">
        <w:t xml:space="preserve"> group</w:t>
      </w:r>
      <w:r w:rsidR="00CA00E6">
        <w:t>ed</w:t>
      </w:r>
      <w:r w:rsidR="00BD3F9E">
        <w:t xml:space="preserve"> to encourage group work.</w:t>
      </w:r>
      <w:r w:rsidR="000A2F56">
        <w:t xml:space="preserve"> </w:t>
      </w:r>
    </w:p>
    <w:p w14:paraId="7318402D" w14:textId="0FCC326C" w:rsidR="001762E3" w:rsidRPr="00E95B51" w:rsidRDefault="001762E3" w:rsidP="00E95B51">
      <w:pPr>
        <w:pStyle w:val="normal-context"/>
      </w:pPr>
      <w:r w:rsidRPr="00E95B51">
        <w:rPr>
          <w:b/>
          <w:bCs/>
        </w:rPr>
        <w:t>Organization</w:t>
      </w:r>
      <w:r w:rsidR="004371BF" w:rsidRPr="00E95B51">
        <w:rPr>
          <w:b/>
          <w:bCs/>
        </w:rPr>
        <w:t>al</w:t>
      </w:r>
      <w:r w:rsidRPr="00E95B51">
        <w:rPr>
          <w:b/>
          <w:bCs/>
        </w:rPr>
        <w:t xml:space="preserve"> Norms</w:t>
      </w:r>
      <w:r w:rsidRPr="00E95B51">
        <w:br/>
      </w:r>
      <w:r w:rsidR="009A3508">
        <w:t>The teacher preparation program utilizes</w:t>
      </w:r>
      <w:r w:rsidR="00BD3F9E">
        <w:t xml:space="preserve"> the Universal Design for Learning (UDL) framework to prepare </w:t>
      </w:r>
      <w:r w:rsidR="009A3508">
        <w:t>preservice special education teachers (P</w:t>
      </w:r>
      <w:r w:rsidR="00BD3F9E">
        <w:t>SSETs</w:t>
      </w:r>
      <w:r w:rsidR="009A3508">
        <w:t>)</w:t>
      </w:r>
      <w:r w:rsidR="00BD3F9E">
        <w:t xml:space="preserve"> and integrate technology effectively. </w:t>
      </w:r>
    </w:p>
    <w:p w14:paraId="0462F3EA" w14:textId="6B2F58BE" w:rsidR="001762E3" w:rsidRPr="00E95B51" w:rsidRDefault="001762E3" w:rsidP="00E95B51">
      <w:pPr>
        <w:pStyle w:val="normal-context"/>
      </w:pPr>
      <w:r w:rsidRPr="00E95B51">
        <w:rPr>
          <w:b/>
          <w:bCs/>
        </w:rPr>
        <w:t>Learner Characteristics</w:t>
      </w:r>
      <w:r w:rsidRPr="00E95B51">
        <w:br/>
      </w:r>
      <w:r w:rsidR="00CA00E6">
        <w:t>Learners are t</w:t>
      </w:r>
      <w:r w:rsidR="00BD3F9E">
        <w:t>hird-year undergraduate PSSETs with limited prior exposure to special education and computational thinking (CT)</w:t>
      </w:r>
      <w:r w:rsidR="007E51D0">
        <w:t xml:space="preserve">. </w:t>
      </w:r>
    </w:p>
    <w:p w14:paraId="63340B55" w14:textId="7D80035C" w:rsidR="001762E3" w:rsidRPr="00E95B51" w:rsidRDefault="001762E3" w:rsidP="00E95B51">
      <w:pPr>
        <w:pStyle w:val="normal-context"/>
      </w:pPr>
      <w:r w:rsidRPr="00E95B51">
        <w:rPr>
          <w:b/>
          <w:bCs/>
        </w:rPr>
        <w:t>Instructor Characteristics</w:t>
      </w:r>
      <w:r w:rsidRPr="00E95B51">
        <w:br/>
      </w:r>
      <w:r w:rsidR="00CA00E6">
        <w:t>The instructor was a s</w:t>
      </w:r>
      <w:r w:rsidR="00BD3F9E">
        <w:t>pecial education expert with a novice understanding of CT and computer science (CS)</w:t>
      </w:r>
      <w:r w:rsidR="00CA00E6">
        <w:t>. N</w:t>
      </w:r>
      <w:r w:rsidR="00BD3F9E">
        <w:t xml:space="preserve">o CS background </w:t>
      </w:r>
      <w:r w:rsidR="00CA00E6">
        <w:t xml:space="preserve">is </w:t>
      </w:r>
      <w:r w:rsidR="00BD3F9E">
        <w:t xml:space="preserve">necessary for implementation. </w:t>
      </w:r>
    </w:p>
    <w:p w14:paraId="39B473E0" w14:textId="0CEA2297" w:rsidR="0031601D" w:rsidRPr="00E95B51" w:rsidRDefault="001762E3" w:rsidP="00E95B51">
      <w:pPr>
        <w:pStyle w:val="normal-context"/>
      </w:pPr>
      <w:r w:rsidRPr="00E95B51">
        <w:rPr>
          <w:b/>
          <w:bCs/>
        </w:rPr>
        <w:t>Development Rationale</w:t>
      </w:r>
      <w:r w:rsidRPr="00E95B51">
        <w:br/>
      </w:r>
      <w:r w:rsidR="00F07E5F">
        <w:t>The learning representation a</w:t>
      </w:r>
      <w:r w:rsidR="003B1A8D">
        <w:t>ddresse</w:t>
      </w:r>
      <w:r w:rsidR="00B1448A">
        <w:t>s the lack of CT exposure for stu</w:t>
      </w:r>
      <w:r w:rsidR="00061747">
        <w:t>d</w:t>
      </w:r>
      <w:r w:rsidR="00B1448A">
        <w:t xml:space="preserve">ents with disabilities by </w:t>
      </w:r>
      <w:r w:rsidR="00F07E5F">
        <w:t>tasking PSSETs with</w:t>
      </w:r>
      <w:r w:rsidR="00B1448A">
        <w:t xml:space="preserve"> integrating CT into the curriculum, aligning with </w:t>
      </w:r>
      <w:r w:rsidR="004225DA">
        <w:t xml:space="preserve">current </w:t>
      </w:r>
      <w:r w:rsidR="00B1448A">
        <w:t>educational priorities</w:t>
      </w:r>
      <w:r w:rsidR="00F07E5F">
        <w:t>,</w:t>
      </w:r>
      <w:r w:rsidR="00B1448A">
        <w:t xml:space="preserve"> </w:t>
      </w:r>
      <w:r w:rsidR="001D58B0">
        <w:t>and ensuring equitable</w:t>
      </w:r>
      <w:r w:rsidR="004225DA">
        <w:t xml:space="preserve"> and accessible</w:t>
      </w:r>
      <w:r w:rsidR="001D58B0">
        <w:t xml:space="preserve"> </w:t>
      </w:r>
      <w:r w:rsidR="00437D99">
        <w:t>instruction.</w:t>
      </w:r>
    </w:p>
    <w:p w14:paraId="3D388643" w14:textId="4BB8FE9E" w:rsidR="00CA00E6" w:rsidRPr="00D16F4A" w:rsidRDefault="001762E3" w:rsidP="00D16F4A">
      <w:pPr>
        <w:pStyle w:val="normal-context"/>
      </w:pPr>
      <w:r w:rsidRPr="00E95B51">
        <w:rPr>
          <w:b/>
          <w:bCs/>
        </w:rPr>
        <w:t>Design Framework</w:t>
      </w:r>
      <w:r w:rsidRPr="00E95B51">
        <w:br/>
      </w:r>
      <w:r w:rsidR="00CA00E6">
        <w:t>Backward</w:t>
      </w:r>
      <w:r w:rsidR="001D58B0">
        <w:t xml:space="preserve"> </w:t>
      </w:r>
      <w:r w:rsidR="00CA00E6">
        <w:t>D</w:t>
      </w:r>
      <w:r w:rsidR="001D58B0">
        <w:t xml:space="preserve">esign </w:t>
      </w:r>
      <w:r w:rsidR="00CA00E6">
        <w:t>A</w:t>
      </w:r>
      <w:r w:rsidR="001D58B0">
        <w:t>pproach</w:t>
      </w:r>
    </w:p>
    <w:p w14:paraId="6D4FCD26" w14:textId="77777777" w:rsidR="00D16F4A" w:rsidRDefault="00D16F4A">
      <w:pPr>
        <w:spacing w:before="0"/>
        <w:rPr>
          <w:b/>
          <w:iCs/>
          <w:smallCaps/>
          <w:color w:val="2F5496" w:themeColor="accent1" w:themeShade="BF"/>
          <w:sz w:val="28"/>
          <w:szCs w:val="28"/>
        </w:rPr>
      </w:pPr>
      <w:r>
        <w:br w:type="page"/>
      </w:r>
    </w:p>
    <w:p w14:paraId="0D2462E9" w14:textId="130CCE37" w:rsidR="00A44FAE" w:rsidRDefault="00A44FAE" w:rsidP="00A44FAE">
      <w:pPr>
        <w:pStyle w:val="Heading3"/>
      </w:pPr>
      <w:r>
        <w:lastRenderedPageBreak/>
        <w:t>Setup</w:t>
      </w:r>
    </w:p>
    <w:p w14:paraId="47F34A54" w14:textId="1BFCC8CB" w:rsidR="00A44FAE" w:rsidRDefault="00A44FAE" w:rsidP="006E71C8">
      <w:r>
        <w:t xml:space="preserve">The setup for this lesson takes about 15-20 minutes. Instructors should preview and work through the </w:t>
      </w:r>
      <w:r w:rsidR="00C15901" w:rsidRPr="00C15901">
        <w:t xml:space="preserve">CT in SPED Slides </w:t>
      </w:r>
      <w:r w:rsidR="00C15901">
        <w:t>(</w:t>
      </w:r>
      <w:r w:rsidR="00C15901" w:rsidRPr="00C15901">
        <w:t>PDF</w:t>
      </w:r>
      <w:r w:rsidR="00C15901">
        <w:t xml:space="preserve">) </w:t>
      </w:r>
      <w:r>
        <w:t>before implementation</w:t>
      </w:r>
      <w:r w:rsidR="00005805">
        <w:t xml:space="preserve">, review the </w:t>
      </w:r>
      <w:r w:rsidR="00005805" w:rsidRPr="00005805">
        <w:t xml:space="preserve">Design a CT Activity Rubric </w:t>
      </w:r>
      <w:r w:rsidR="00005805">
        <w:t>(</w:t>
      </w:r>
      <w:r w:rsidR="00005805" w:rsidRPr="00005805">
        <w:t>PDF</w:t>
      </w:r>
      <w:r w:rsidR="00005805">
        <w:t>),</w:t>
      </w:r>
      <w:r>
        <w:t xml:space="preserve"> and practice using all technology before expecting preservice special education teachers (PSSETs) to use it effectively. This includes setting up robots and other technology items with the appropriate applications, ensuring they are charged, and placing them in a safe place within the classroom. </w:t>
      </w:r>
    </w:p>
    <w:p w14:paraId="5B774F82" w14:textId="77777777" w:rsidR="00A44FAE" w:rsidRDefault="00A44FAE" w:rsidP="00B72405">
      <w:r>
        <w:t xml:space="preserve">The learning environment should promote collaboration and discussion amongst the PSSETs in the classroom. Grouped seating is encouraged. Screen projection or an interactive whiteboard is required to display the technology-embedded slides with speakers and play sound. </w:t>
      </w:r>
    </w:p>
    <w:p w14:paraId="34EFC90E" w14:textId="408A3ED8" w:rsidR="00FF52DE" w:rsidRDefault="00FF52DE" w:rsidP="00124350">
      <w:pPr>
        <w:pStyle w:val="Heading3"/>
        <w:rPr>
          <w:sz w:val="40"/>
          <w:szCs w:val="40"/>
        </w:rPr>
      </w:pPr>
      <w:r w:rsidRPr="00BA7352">
        <w:t>Standards</w:t>
      </w:r>
      <w:r>
        <w:t xml:space="preserve"> </w:t>
      </w:r>
    </w:p>
    <w:p w14:paraId="043ED0CD" w14:textId="33CE81A2" w:rsidR="00FF52DE" w:rsidRPr="0041424A" w:rsidRDefault="0041424A" w:rsidP="00C209D9">
      <w:r>
        <w:rPr>
          <w:color w:val="001122"/>
          <w:spacing w:val="-3"/>
          <w:szCs w:val="20"/>
        </w:rPr>
        <w:t xml:space="preserve">This lesson supports an </w:t>
      </w:r>
      <w:r w:rsidR="00C209D9" w:rsidRPr="00122A24">
        <w:rPr>
          <w:color w:val="001122"/>
          <w:spacing w:val="-3"/>
          <w:szCs w:val="20"/>
        </w:rPr>
        <w:t>International Society for Technology in Education</w:t>
      </w:r>
      <w:r w:rsidR="00C209D9">
        <w:t xml:space="preserve"> (</w:t>
      </w:r>
      <w:r w:rsidR="0053551B">
        <w:t>ISTE</w:t>
      </w:r>
      <w:r w:rsidR="00C209D9">
        <w:t>, 2017)</w:t>
      </w:r>
      <w:r w:rsidR="0053551B">
        <w:t xml:space="preserve"> </w:t>
      </w:r>
      <w:r>
        <w:t>s</w:t>
      </w:r>
      <w:r w:rsidR="00F41530">
        <w:t>tandard</w:t>
      </w:r>
      <w:r>
        <w:t>s</w:t>
      </w:r>
      <w:r w:rsidR="00F41530">
        <w:t xml:space="preserve"> for </w:t>
      </w:r>
      <w:r>
        <w:t>e</w:t>
      </w:r>
      <w:r w:rsidR="00F41530">
        <w:t>ducators</w:t>
      </w:r>
      <w:r>
        <w:t xml:space="preserve"> and a </w:t>
      </w:r>
      <w:r w:rsidRPr="00122A24">
        <w:rPr>
          <w:color w:val="auto"/>
          <w:spacing w:val="-3"/>
        </w:rPr>
        <w:t>Council for Exceptional Children’s High Leverage Practice</w:t>
      </w:r>
      <w:r>
        <w:rPr>
          <w:color w:val="auto"/>
          <w:spacing w:val="-3"/>
        </w:rPr>
        <w:t xml:space="preserve"> (McLeskey et al., 2017). The ISTE (2017) standard this lesson meets </w:t>
      </w:r>
      <w:proofErr w:type="gramStart"/>
      <w:r>
        <w:rPr>
          <w:color w:val="auto"/>
          <w:spacing w:val="-3"/>
        </w:rPr>
        <w:t>is</w:t>
      </w:r>
      <w:proofErr w:type="gramEnd"/>
      <w:r>
        <w:rPr>
          <w:color w:val="001122"/>
          <w:spacing w:val="-3"/>
          <w:szCs w:val="20"/>
        </w:rPr>
        <w:t>,</w:t>
      </w:r>
      <w:r w:rsidR="00C209D9">
        <w:t xml:space="preserve"> “</w:t>
      </w:r>
      <w:r w:rsidR="0053551B" w:rsidRPr="00122A24">
        <w:rPr>
          <w:color w:val="001122"/>
          <w:spacing w:val="-3"/>
          <w:szCs w:val="20"/>
        </w:rPr>
        <w:t xml:space="preserve">Educators continually improve their practice by learning from and with </w:t>
      </w:r>
      <w:r w:rsidR="00C15901" w:rsidRPr="00122A24">
        <w:rPr>
          <w:color w:val="001122"/>
          <w:spacing w:val="-3"/>
          <w:szCs w:val="20"/>
        </w:rPr>
        <w:t>others</w:t>
      </w:r>
      <w:r w:rsidR="00C15901">
        <w:rPr>
          <w:color w:val="001122"/>
          <w:spacing w:val="-3"/>
          <w:szCs w:val="20"/>
        </w:rPr>
        <w:t>,</w:t>
      </w:r>
      <w:r w:rsidR="00C15901" w:rsidRPr="00122A24">
        <w:rPr>
          <w:color w:val="001122"/>
          <w:spacing w:val="-3"/>
          <w:szCs w:val="20"/>
        </w:rPr>
        <w:t xml:space="preserve"> and</w:t>
      </w:r>
      <w:r w:rsidR="0053551B" w:rsidRPr="00122A24">
        <w:rPr>
          <w:color w:val="001122"/>
          <w:spacing w:val="-3"/>
          <w:szCs w:val="20"/>
        </w:rPr>
        <w:t xml:space="preserve"> exploring proven and promising practices that leverage technology to boost student learning</w:t>
      </w:r>
      <w:r w:rsidR="00C209D9">
        <w:rPr>
          <w:color w:val="001122"/>
          <w:spacing w:val="-3"/>
          <w:szCs w:val="20"/>
        </w:rPr>
        <w:t xml:space="preserve">” (2.1 Learner). </w:t>
      </w:r>
    </w:p>
    <w:p w14:paraId="36B60085" w14:textId="3E9734A5" w:rsidR="00122A24" w:rsidRPr="00122A24" w:rsidRDefault="0041424A" w:rsidP="009101F8">
      <w:pPr>
        <w:rPr>
          <w:color w:val="auto"/>
          <w:spacing w:val="-3"/>
        </w:rPr>
      </w:pPr>
      <w:r>
        <w:rPr>
          <w:color w:val="auto"/>
          <w:spacing w:val="-3"/>
        </w:rPr>
        <w:t xml:space="preserve">The </w:t>
      </w:r>
      <w:r w:rsidR="00F41530" w:rsidRPr="00122A24">
        <w:rPr>
          <w:color w:val="auto"/>
          <w:spacing w:val="-3"/>
        </w:rPr>
        <w:t>Council for Exceptional Children’s High Leverage Practice</w:t>
      </w:r>
      <w:r>
        <w:rPr>
          <w:color w:val="auto"/>
          <w:spacing w:val="-3"/>
        </w:rPr>
        <w:t xml:space="preserve"> this lesson meets </w:t>
      </w:r>
      <w:proofErr w:type="gramStart"/>
      <w:r>
        <w:rPr>
          <w:color w:val="auto"/>
          <w:spacing w:val="-3"/>
        </w:rPr>
        <w:t>is</w:t>
      </w:r>
      <w:proofErr w:type="gramEnd"/>
      <w:r w:rsidR="00F41530" w:rsidRPr="00122A24">
        <w:rPr>
          <w:color w:val="auto"/>
          <w:spacing w:val="-3"/>
        </w:rPr>
        <w:t xml:space="preserve"> #19</w:t>
      </w:r>
      <w:r w:rsidR="009101F8">
        <w:rPr>
          <w:color w:val="auto"/>
          <w:spacing w:val="-3"/>
        </w:rPr>
        <w:t>:</w:t>
      </w:r>
    </w:p>
    <w:p w14:paraId="48E47F49" w14:textId="423C8D34" w:rsidR="0053551B" w:rsidRPr="00122A24" w:rsidRDefault="00F41530" w:rsidP="00122A24">
      <w:pPr>
        <w:ind w:left="360"/>
        <w:rPr>
          <w:color w:val="auto"/>
          <w:shd w:val="clear" w:color="auto" w:fill="FFFFFF"/>
        </w:rPr>
      </w:pPr>
      <w:r w:rsidRPr="00122A24">
        <w:rPr>
          <w:color w:val="auto"/>
          <w:shd w:val="clear" w:color="auto" w:fill="FFFFFF"/>
        </w:rPr>
        <w:t xml:space="preserve">Teachers select and implement assistive and instructional technologies to support the needs of students with disabilities. They select and use augmentative and alternative communication devices and assistive and instructional technology products to promote student learning and independence. They evaluate new technology options given student needs; make informed </w:t>
      </w:r>
      <w:r w:rsidR="00122A24">
        <w:rPr>
          <w:color w:val="auto"/>
          <w:shd w:val="clear" w:color="auto" w:fill="FFFFFF"/>
        </w:rPr>
        <w:t>instruction</w:t>
      </w:r>
      <w:r w:rsidRPr="00122A24">
        <w:rPr>
          <w:color w:val="auto"/>
          <w:shd w:val="clear" w:color="auto" w:fill="FFFFFF"/>
        </w:rPr>
        <w:t>al decisions grounded in evidence, professional wisdom, and students’ IEP goals; and advocate for administrative support in technology implementation. Teachers use the universal design for learning (UDL) framework to select, design, implement, and evaluate important student outcomes</w:t>
      </w:r>
      <w:r w:rsidR="00C209D9">
        <w:rPr>
          <w:color w:val="auto"/>
          <w:shd w:val="clear" w:color="auto" w:fill="FFFFFF"/>
        </w:rPr>
        <w:t>.</w:t>
      </w:r>
      <w:r w:rsidR="005045D4" w:rsidRPr="00122A24">
        <w:rPr>
          <w:color w:val="auto"/>
          <w:shd w:val="clear" w:color="auto" w:fill="FFFFFF"/>
        </w:rPr>
        <w:t xml:space="preserve"> (Mc</w:t>
      </w:r>
      <w:r w:rsidR="42054B97" w:rsidRPr="00122A24">
        <w:rPr>
          <w:color w:val="auto"/>
          <w:shd w:val="clear" w:color="auto" w:fill="FFFFFF"/>
        </w:rPr>
        <w:t>L</w:t>
      </w:r>
      <w:r w:rsidR="005045D4" w:rsidRPr="00122A24">
        <w:rPr>
          <w:color w:val="auto"/>
          <w:shd w:val="clear" w:color="auto" w:fill="FFFFFF"/>
        </w:rPr>
        <w:t>esk</w:t>
      </w:r>
      <w:r w:rsidR="005323B5">
        <w:rPr>
          <w:color w:val="auto"/>
          <w:shd w:val="clear" w:color="auto" w:fill="FFFFFF"/>
        </w:rPr>
        <w:t>e</w:t>
      </w:r>
      <w:r w:rsidR="005045D4" w:rsidRPr="00122A24">
        <w:rPr>
          <w:color w:val="auto"/>
          <w:shd w:val="clear" w:color="auto" w:fill="FFFFFF"/>
        </w:rPr>
        <w:t>y et al., 2017</w:t>
      </w:r>
      <w:r w:rsidR="00C209D9">
        <w:rPr>
          <w:color w:val="auto"/>
          <w:shd w:val="clear" w:color="auto" w:fill="FFFFFF"/>
        </w:rPr>
        <w:t>, p. 24</w:t>
      </w:r>
      <w:r w:rsidR="005045D4" w:rsidRPr="00122A24">
        <w:rPr>
          <w:color w:val="auto"/>
          <w:shd w:val="clear" w:color="auto" w:fill="FFFFFF"/>
        </w:rPr>
        <w:t>)</w:t>
      </w:r>
    </w:p>
    <w:p w14:paraId="17493F09" w14:textId="45A724EC" w:rsidR="00AD47C6" w:rsidRPr="00122A24" w:rsidRDefault="001762E3" w:rsidP="005B1CCA">
      <w:pPr>
        <w:pStyle w:val="Heading2-right"/>
      </w:pPr>
      <w:r w:rsidRPr="00122A24">
        <w:t xml:space="preserve">Context and </w:t>
      </w:r>
      <w:r w:rsidR="00AD47C6" w:rsidRPr="00122A24">
        <w:t>Setting</w:t>
      </w:r>
      <w:r w:rsidR="004C32D4" w:rsidRPr="00122A24">
        <w:t xml:space="preserve"> </w:t>
      </w:r>
    </w:p>
    <w:p w14:paraId="0423C57A" w14:textId="6AD942B5" w:rsidR="00D3340A" w:rsidRDefault="005E060B" w:rsidP="00B72405">
      <w:r>
        <w:t>C</w:t>
      </w:r>
      <w:r w:rsidR="0061400E">
        <w:t xml:space="preserve">omputational </w:t>
      </w:r>
      <w:r>
        <w:t>T</w:t>
      </w:r>
      <w:r w:rsidR="0061400E">
        <w:t>hinking (CT)</w:t>
      </w:r>
      <w:r w:rsidR="1732E1C7">
        <w:t xml:space="preserve"> is considered a </w:t>
      </w:r>
      <w:r w:rsidR="00475865">
        <w:t>vital</w:t>
      </w:r>
      <w:r w:rsidR="006464A7">
        <w:t xml:space="preserve"> “21st-century skill” (Tabesh, 2017) that involves breaking down complex issues into manageable parts and using</w:t>
      </w:r>
      <w:r w:rsidR="00D946AB">
        <w:t xml:space="preserve"> logical reasoning to devise solutions. CT is an es</w:t>
      </w:r>
      <w:r w:rsidR="008D65EA">
        <w:t xml:space="preserve">sential skill for understanding </w:t>
      </w:r>
      <w:r w:rsidR="0061400E">
        <w:t>computer science (CS)</w:t>
      </w:r>
      <w:r w:rsidR="008D65EA">
        <w:t xml:space="preserve"> but extends beyond coding, including crucial cognitive skills </w:t>
      </w:r>
      <w:r w:rsidR="00CF347B">
        <w:t xml:space="preserve">that can transfer to many fields and academic content areas. As such, it is necessary that PSSETs </w:t>
      </w:r>
      <w:r w:rsidR="00532DE4">
        <w:t xml:space="preserve">be made aware of </w:t>
      </w:r>
      <w:r w:rsidR="00B217F6">
        <w:t>these</w:t>
      </w:r>
      <w:r w:rsidR="00532DE4">
        <w:t xml:space="preserve"> critical thinking</w:t>
      </w:r>
      <w:r w:rsidR="00CB5C18">
        <w:t xml:space="preserve"> and life</w:t>
      </w:r>
      <w:r w:rsidR="00532DE4">
        <w:t xml:space="preserve"> skill</w:t>
      </w:r>
      <w:r w:rsidR="00B217F6">
        <w:t xml:space="preserve">s </w:t>
      </w:r>
      <w:r w:rsidR="00532DE4">
        <w:t>that pre</w:t>
      </w:r>
      <w:r w:rsidR="0010795C">
        <w:t>-</w:t>
      </w:r>
      <w:r w:rsidR="00532DE4">
        <w:t>K</w:t>
      </w:r>
      <w:r w:rsidR="0010795C">
        <w:t>indergarten through twelfth grade (</w:t>
      </w:r>
      <w:r w:rsidR="00CA00E6">
        <w:t>PK-12</w:t>
      </w:r>
      <w:r w:rsidR="0010795C">
        <w:t>)</w:t>
      </w:r>
      <w:r w:rsidR="00532DE4">
        <w:t xml:space="preserve"> students will be </w:t>
      </w:r>
      <w:r w:rsidR="00CB5C18">
        <w:t xml:space="preserve">tasked with understanding in our ever-evolving digital landscape. </w:t>
      </w:r>
      <w:r w:rsidR="00DC1685">
        <w:t xml:space="preserve">However, students with disabilities in </w:t>
      </w:r>
      <w:r w:rsidR="00CA00E6">
        <w:t>P</w:t>
      </w:r>
      <w:r w:rsidR="00DC1685">
        <w:t>K-12 settings are often not included in</w:t>
      </w:r>
      <w:r w:rsidR="00BE2A47">
        <w:t xml:space="preserve"> opportunities to learn</w:t>
      </w:r>
      <w:r w:rsidR="00DC1685">
        <w:t xml:space="preserve"> about CT/CS</w:t>
      </w:r>
      <w:r w:rsidR="00BE2A47">
        <w:t>.</w:t>
      </w:r>
      <w:r w:rsidR="00DC1685">
        <w:t xml:space="preserve"> </w:t>
      </w:r>
      <w:r w:rsidR="00BE2A47">
        <w:t>With</w:t>
      </w:r>
      <w:r w:rsidR="00DC1685">
        <w:t xml:space="preserve"> an increasing number of states incorporating CT/CS standards as mandatory graduation requirements (</w:t>
      </w:r>
      <w:proofErr w:type="spellStart"/>
      <w:r w:rsidR="00DC1685">
        <w:t>Ofgang</w:t>
      </w:r>
      <w:proofErr w:type="spellEnd"/>
      <w:r w:rsidR="00DC1685">
        <w:t xml:space="preserve">, 2022), it is imperative </w:t>
      </w:r>
      <w:r w:rsidR="00D3340A">
        <w:t>to ensure that students with disabilities have access to CT content in their academic curriculum. PSSETs</w:t>
      </w:r>
      <w:r w:rsidR="00C319ED">
        <w:t xml:space="preserve">, therefore, must be prepared to include CT into the curriculum for their learners, not only to increase accessibility and equity in CT content but also to emphasize the importance that </w:t>
      </w:r>
      <w:r w:rsidR="0061214D">
        <w:t xml:space="preserve">CT </w:t>
      </w:r>
      <w:r w:rsidR="00C319ED">
        <w:t>knowledge can have</w:t>
      </w:r>
      <w:r w:rsidR="0061214D">
        <w:t xml:space="preserve"> </w:t>
      </w:r>
      <w:r w:rsidR="00C319ED">
        <w:t>in</w:t>
      </w:r>
      <w:r w:rsidR="0061214D">
        <w:t xml:space="preserve"> a student’s future</w:t>
      </w:r>
      <w:r w:rsidR="00C319ED">
        <w:t>.</w:t>
      </w:r>
    </w:p>
    <w:p w14:paraId="1F7F7933" w14:textId="5F13916B" w:rsidR="45945404" w:rsidRDefault="00D3340A" w:rsidP="00E440E9">
      <w:r>
        <w:t xml:space="preserve">To prepare PSSETs for </w:t>
      </w:r>
      <w:r w:rsidR="00E547D0">
        <w:t xml:space="preserve">integrating CT into the curriculum, </w:t>
      </w:r>
      <w:r w:rsidR="00D34592">
        <w:t>the</w:t>
      </w:r>
      <w:r w:rsidR="00E547D0">
        <w:t xml:space="preserve"> integrati</w:t>
      </w:r>
      <w:r w:rsidR="00D34592">
        <w:t xml:space="preserve">on of </w:t>
      </w:r>
      <w:r w:rsidR="00E547D0">
        <w:t>CT concepts into two key courses</w:t>
      </w:r>
      <w:r w:rsidR="00D34592">
        <w:t xml:space="preserve"> was the focus. The courses were a </w:t>
      </w:r>
      <w:r w:rsidR="00FE3C42">
        <w:t xml:space="preserve">course on Universal Design for Learning (UDL) and a course on curriculum and methods for instruction for students with disabilities. </w:t>
      </w:r>
      <w:r w:rsidR="00D34592">
        <w:t>Students take t</w:t>
      </w:r>
      <w:r w:rsidR="00FE3C42">
        <w:t xml:space="preserve">hese courses concurrently. </w:t>
      </w:r>
      <w:r w:rsidR="40D7004E">
        <w:t>Together, these courses support PSSETs</w:t>
      </w:r>
      <w:r w:rsidR="00D430CE">
        <w:t>’</w:t>
      </w:r>
      <w:r w:rsidR="40D7004E">
        <w:t xml:space="preserve"> </w:t>
      </w:r>
      <w:r w:rsidR="79DE60E4">
        <w:t xml:space="preserve">learning of methods for teaching students with disabilities across the content areas in </w:t>
      </w:r>
      <w:r w:rsidR="00CA00E6">
        <w:t>P</w:t>
      </w:r>
      <w:r w:rsidR="79DE60E4">
        <w:t xml:space="preserve">K-12 settings and the </w:t>
      </w:r>
      <w:r w:rsidR="5A591A58">
        <w:t>support required</w:t>
      </w:r>
      <w:r w:rsidR="79DE60E4">
        <w:t xml:space="preserve"> to provide students with access to academic content. In </w:t>
      </w:r>
      <w:r w:rsidR="00AD350D">
        <w:t>the UDL course</w:t>
      </w:r>
      <w:r w:rsidR="0C8DF1EF">
        <w:t xml:space="preserve">, </w:t>
      </w:r>
      <w:r w:rsidR="77282B47">
        <w:t xml:space="preserve">PSSETs </w:t>
      </w:r>
      <w:r w:rsidR="0C8DF1EF">
        <w:t xml:space="preserve">are provided with opportunities to create lesson plans for different content areas </w:t>
      </w:r>
      <w:r w:rsidR="00D34592">
        <w:t>for</w:t>
      </w:r>
      <w:r w:rsidR="0C8DF1EF">
        <w:t xml:space="preserve"> learners with disabilities. As </w:t>
      </w:r>
      <w:r w:rsidR="00AD350D">
        <w:t>UDL</w:t>
      </w:r>
      <w:r w:rsidR="550C13FC">
        <w:t xml:space="preserve"> </w:t>
      </w:r>
      <w:r w:rsidR="0C8DF1EF">
        <w:t xml:space="preserve">is a central concept taught in this </w:t>
      </w:r>
      <w:r w:rsidR="577BD1C6">
        <w:t xml:space="preserve">course, PSSETs </w:t>
      </w:r>
      <w:r w:rsidR="26B9E297">
        <w:t>must</w:t>
      </w:r>
      <w:r w:rsidR="577BD1C6">
        <w:t xml:space="preserve"> incorporate </w:t>
      </w:r>
      <w:r w:rsidR="002E549D">
        <w:t xml:space="preserve">and align to </w:t>
      </w:r>
      <w:r w:rsidR="577BD1C6">
        <w:t>UDL in</w:t>
      </w:r>
      <w:r w:rsidR="002E549D">
        <w:t xml:space="preserve"> </w:t>
      </w:r>
      <w:r w:rsidR="577BD1C6">
        <w:t xml:space="preserve">their lesson plans and activities. </w:t>
      </w:r>
      <w:r w:rsidR="1620B6F8">
        <w:t>Technology use is heavil</w:t>
      </w:r>
      <w:r w:rsidR="1BB43527">
        <w:t xml:space="preserve">y emphasized in </w:t>
      </w:r>
      <w:r w:rsidR="00AD350D">
        <w:t>the UDL course</w:t>
      </w:r>
      <w:r w:rsidR="1BB43527">
        <w:t xml:space="preserve">, and </w:t>
      </w:r>
      <w:r w:rsidR="5352178F">
        <w:t>a substantial portion</w:t>
      </w:r>
      <w:r w:rsidR="1BB43527">
        <w:t xml:space="preserve"> of the course also focuses o</w:t>
      </w:r>
      <w:r w:rsidR="006D3A51">
        <w:t>n</w:t>
      </w:r>
      <w:r w:rsidR="006E17DF">
        <w:t xml:space="preserve"> </w:t>
      </w:r>
      <w:r w:rsidR="1BB43527">
        <w:t xml:space="preserve">instructional </w:t>
      </w:r>
      <w:r w:rsidR="3548F7B2">
        <w:t xml:space="preserve">and assistive technology. </w:t>
      </w:r>
    </w:p>
    <w:p w14:paraId="52A5A217" w14:textId="77777777" w:rsidR="00D34592" w:rsidRDefault="1E18B9A9" w:rsidP="00E440E9">
      <w:r>
        <w:t xml:space="preserve">This learning representation was presented to PSSETs </w:t>
      </w:r>
      <w:r w:rsidR="52757798">
        <w:t xml:space="preserve">in </w:t>
      </w:r>
      <w:r w:rsidR="00AD350D">
        <w:t>the UDL course</w:t>
      </w:r>
      <w:r w:rsidR="52757798">
        <w:t xml:space="preserve"> </w:t>
      </w:r>
      <w:r w:rsidR="00290389">
        <w:t xml:space="preserve">during </w:t>
      </w:r>
      <w:r w:rsidR="60929DA5">
        <w:t>weeks</w:t>
      </w:r>
      <w:r>
        <w:t xml:space="preserve"> 1</w:t>
      </w:r>
      <w:r w:rsidR="0CD381F7">
        <w:t>1</w:t>
      </w:r>
      <w:r w:rsidR="384A83CA">
        <w:t xml:space="preserve"> and </w:t>
      </w:r>
      <w:r w:rsidR="0CD381F7">
        <w:t>12</w:t>
      </w:r>
      <w:r>
        <w:t xml:space="preserve"> of </w:t>
      </w:r>
      <w:r w:rsidR="00D34592">
        <w:t>the</w:t>
      </w:r>
      <w:r>
        <w:t xml:space="preserve"> </w:t>
      </w:r>
      <w:r w:rsidR="3E7D81EE">
        <w:t>15-week</w:t>
      </w:r>
      <w:r>
        <w:t xml:space="preserve"> </w:t>
      </w:r>
      <w:r w:rsidR="00D34592">
        <w:t>semester</w:t>
      </w:r>
      <w:r>
        <w:t>.</w:t>
      </w:r>
      <w:r w:rsidR="404A18B0">
        <w:t xml:space="preserve"> </w:t>
      </w:r>
      <w:r w:rsidR="4E9EE92E">
        <w:t xml:space="preserve">At this point in the semester, </w:t>
      </w:r>
      <w:r w:rsidR="667501E7">
        <w:t xml:space="preserve">PSSETs were exposed to methods for teaching special education in mathematics, reading, social studies, and science; the UDL framework; </w:t>
      </w:r>
      <w:r w:rsidR="667501E7">
        <w:lastRenderedPageBreak/>
        <w:t>instructional planning; and assistive and instructional technology.</w:t>
      </w:r>
      <w:r w:rsidR="24443251">
        <w:t xml:space="preserve"> </w:t>
      </w:r>
      <w:r w:rsidR="49ACBE17">
        <w:t xml:space="preserve">Given the aims of </w:t>
      </w:r>
      <w:r w:rsidR="00AD350D">
        <w:t>the UDL course</w:t>
      </w:r>
      <w:r w:rsidR="49ACBE17">
        <w:t xml:space="preserve">, the learning representation discussed in this </w:t>
      </w:r>
      <w:r w:rsidR="00D34592">
        <w:t>lesson</w:t>
      </w:r>
      <w:r w:rsidR="49ACBE17">
        <w:t xml:space="preserve"> aligns with the following concepts: </w:t>
      </w:r>
    </w:p>
    <w:p w14:paraId="5BC66D73" w14:textId="39513607" w:rsidR="00D34592" w:rsidRDefault="00D34592" w:rsidP="00B351DE">
      <w:pPr>
        <w:pStyle w:val="ListParagraph"/>
        <w:numPr>
          <w:ilvl w:val="0"/>
          <w:numId w:val="24"/>
        </w:numPr>
        <w:ind w:left="288" w:hanging="216"/>
      </w:pPr>
      <w:r>
        <w:t>U</w:t>
      </w:r>
      <w:r w:rsidR="49ACBE17">
        <w:t>nderstanding of content and methods for teaching various content areas to learners with disabilities</w:t>
      </w:r>
      <w:r>
        <w:t>.</w:t>
      </w:r>
    </w:p>
    <w:p w14:paraId="6E353704" w14:textId="7B926E6D" w:rsidR="00D34592" w:rsidRDefault="00D34592" w:rsidP="00B351DE">
      <w:pPr>
        <w:pStyle w:val="ListParagraph"/>
        <w:numPr>
          <w:ilvl w:val="0"/>
          <w:numId w:val="24"/>
        </w:numPr>
        <w:ind w:left="288" w:hanging="216"/>
      </w:pPr>
      <w:r>
        <w:t>S</w:t>
      </w:r>
      <w:r w:rsidR="49ACBE17">
        <w:t xml:space="preserve">upports for teaching </w:t>
      </w:r>
      <w:r w:rsidR="1F9C8B49">
        <w:t xml:space="preserve">learners </w:t>
      </w:r>
      <w:r w:rsidR="49ACBE17">
        <w:t>with disabilities</w:t>
      </w:r>
      <w:r>
        <w:t>.</w:t>
      </w:r>
    </w:p>
    <w:p w14:paraId="3446FB95" w14:textId="3BA33B2B" w:rsidR="1E18B9A9" w:rsidRDefault="00D34592" w:rsidP="00B351DE">
      <w:pPr>
        <w:pStyle w:val="ListParagraph"/>
        <w:numPr>
          <w:ilvl w:val="0"/>
          <w:numId w:val="24"/>
        </w:numPr>
        <w:ind w:left="288" w:hanging="216"/>
      </w:pPr>
      <w:r>
        <w:t>I</w:t>
      </w:r>
      <w:r w:rsidR="49ACBE17">
        <w:t>nstructional planning for learners with disabilities</w:t>
      </w:r>
      <w:r>
        <w:t>.</w:t>
      </w:r>
    </w:p>
    <w:p w14:paraId="33B30DDF" w14:textId="5E33F1B6" w:rsidR="3F7A8BAC" w:rsidRDefault="00AD350D" w:rsidP="00E440E9">
      <w:r>
        <w:t>Our university’s UDL course</w:t>
      </w:r>
      <w:r w:rsidR="5A85C9B2">
        <w:t xml:space="preserve"> is most frequently taught in a classroom with multiple technology </w:t>
      </w:r>
      <w:r w:rsidR="720572E0">
        <w:t>access</w:t>
      </w:r>
      <w:r w:rsidR="5A85C9B2">
        <w:t xml:space="preserve"> points, including a</w:t>
      </w:r>
      <w:r w:rsidR="00467D66">
        <w:t xml:space="preserve"> computer with screen projection, an </w:t>
      </w:r>
      <w:r w:rsidR="00DA4681">
        <w:t>interactive whiteboard</w:t>
      </w:r>
      <w:r w:rsidR="5A85C9B2">
        <w:t xml:space="preserve">, </w:t>
      </w:r>
      <w:r w:rsidR="50FA3507">
        <w:t xml:space="preserve">multiple brands of robots (Sphero, </w:t>
      </w:r>
      <w:proofErr w:type="spellStart"/>
      <w:r w:rsidR="50FA3507">
        <w:t>mTiny</w:t>
      </w:r>
      <w:proofErr w:type="spellEnd"/>
      <w:r w:rsidR="50FA3507">
        <w:t xml:space="preserve">, </w:t>
      </w:r>
      <w:proofErr w:type="spellStart"/>
      <w:r w:rsidR="50FA3507">
        <w:t>mBot</w:t>
      </w:r>
      <w:proofErr w:type="spellEnd"/>
      <w:r w:rsidR="50FA3507">
        <w:t>, Dash &amp; Dot)</w:t>
      </w:r>
      <w:r w:rsidR="00BC1535">
        <w:t>,</w:t>
      </w:r>
      <w:r w:rsidR="50FA3507">
        <w:t xml:space="preserve"> </w:t>
      </w:r>
      <w:r w:rsidR="5A85C9B2">
        <w:t xml:space="preserve">and </w:t>
      </w:r>
      <w:r w:rsidR="093883D5">
        <w:t>various crafting supplies. Approximately</w:t>
      </w:r>
      <w:r w:rsidR="00A20D7B">
        <w:t xml:space="preserve"> 12-</w:t>
      </w:r>
      <w:r w:rsidR="093883D5">
        <w:t>20 students are in each se</w:t>
      </w:r>
      <w:r w:rsidR="78BC2ED1">
        <w:t>c</w:t>
      </w:r>
      <w:r w:rsidR="42CE4D25">
        <w:t xml:space="preserve">tion of this course, and all are either Special Education majors, dual Early Childhood and Special </w:t>
      </w:r>
      <w:r w:rsidR="00445A2A">
        <w:t xml:space="preserve">Education </w:t>
      </w:r>
      <w:r w:rsidR="42CE4D25">
        <w:t xml:space="preserve">majors, or dual Elementary Education and Special Education majors. The </w:t>
      </w:r>
      <w:r w:rsidR="00290389">
        <w:t>room is arranged with</w:t>
      </w:r>
      <w:r w:rsidR="42CE4D25">
        <w:t xml:space="preserve"> large tables, and students sit in groups of four. The course is taught by </w:t>
      </w:r>
      <w:r w:rsidR="60AC4B35">
        <w:t xml:space="preserve">faculty in the </w:t>
      </w:r>
      <w:r w:rsidR="00BC1535">
        <w:t>D</w:t>
      </w:r>
      <w:r w:rsidR="60AC4B35">
        <w:t xml:space="preserve">epartment of Special Education. </w:t>
      </w:r>
      <w:r w:rsidR="1121CA26">
        <w:t xml:space="preserve">This learning representation is </w:t>
      </w:r>
      <w:r w:rsidR="0A479A4F">
        <w:t>customizable</w:t>
      </w:r>
      <w:r w:rsidR="1121CA26">
        <w:t xml:space="preserve"> to the unique needs of each of the majors offered within the </w:t>
      </w:r>
      <w:r w:rsidR="00BC1535">
        <w:t>D</w:t>
      </w:r>
      <w:r w:rsidR="1121CA26">
        <w:t xml:space="preserve">epartment of </w:t>
      </w:r>
      <w:r w:rsidR="00290389">
        <w:t>Special Education</w:t>
      </w:r>
      <w:r w:rsidR="1121CA26">
        <w:t xml:space="preserve">, as PSSETs can choose the grade level and content area of interest. </w:t>
      </w:r>
    </w:p>
    <w:p w14:paraId="56DF2A41" w14:textId="6BF76F71" w:rsidR="00B07887" w:rsidRDefault="00B07887" w:rsidP="00B07887">
      <w:pPr>
        <w:pStyle w:val="Heading2"/>
      </w:pPr>
      <w:r>
        <w:t>Learning Representation</w:t>
      </w:r>
      <w:r w:rsidR="00B37DA7">
        <w:t xml:space="preserve"> </w:t>
      </w:r>
    </w:p>
    <w:p w14:paraId="546FBFBD" w14:textId="07F075D4" w:rsidR="000C03B9" w:rsidRDefault="000C03B9" w:rsidP="00CA00E6">
      <w:r w:rsidRPr="00CD6CC6">
        <w:t>The following description outlines the details of our learning representation for increasing awareness and</w:t>
      </w:r>
      <w:r w:rsidR="00E67588" w:rsidRPr="00CD6CC6">
        <w:t xml:space="preserve"> understanding of CT for PSSETs. </w:t>
      </w:r>
      <w:r w:rsidR="00B53B9C">
        <w:t>At the end of this learning representation, PSSETs are tasked with creating an accessible activity for learners with disabilities</w:t>
      </w:r>
      <w:r w:rsidR="002E292A">
        <w:t xml:space="preserve">, integrating CT into a content area of </w:t>
      </w:r>
      <w:r w:rsidR="005C0CBB">
        <w:t xml:space="preserve">the </w:t>
      </w:r>
      <w:r w:rsidR="002E292A">
        <w:t xml:space="preserve">PSSETs’ choice. With this </w:t>
      </w:r>
      <w:r w:rsidR="000A59DD">
        <w:t>result</w:t>
      </w:r>
      <w:r w:rsidR="002E292A">
        <w:t xml:space="preserve"> in mind, </w:t>
      </w:r>
      <w:r w:rsidR="00091FAA">
        <w:t xml:space="preserve">a backward design was applied to create </w:t>
      </w:r>
      <w:r w:rsidR="002E292A">
        <w:t xml:space="preserve">the following activities </w:t>
      </w:r>
      <w:r w:rsidR="00A51E6D">
        <w:t xml:space="preserve">to assist PSSETs with identifying the importance of CT in the classroom, exploring CT concepts, learning CT concepts, and exploring ways of integrating CT concepts into their future </w:t>
      </w:r>
      <w:r w:rsidR="00721D38">
        <w:t>curricula</w:t>
      </w:r>
      <w:r w:rsidR="00A51E6D">
        <w:t xml:space="preserve">. </w:t>
      </w:r>
    </w:p>
    <w:p w14:paraId="266F7362" w14:textId="5EE2C1DC" w:rsidR="00A51E6D" w:rsidRPr="00CD6CC6" w:rsidRDefault="00A51E6D" w:rsidP="00CA00E6">
      <w:r>
        <w:t>The learning representation begins with an introduction to CT concepts through a</w:t>
      </w:r>
      <w:r w:rsidR="00246FC8">
        <w:t xml:space="preserve"> group activity, followed by a description and discussion of what CT is. Then, in the content presentation, concepts are elaborated on and PSSETs </w:t>
      </w:r>
      <w:r w:rsidR="00080FC4">
        <w:t xml:space="preserve">explore technology and CT/CS concepts in an applied format. </w:t>
      </w:r>
      <w:r w:rsidR="00E01F4A">
        <w:t xml:space="preserve">The instructor </w:t>
      </w:r>
      <w:r w:rsidR="00C546C2">
        <w:t xml:space="preserve">discusses concepts of equity and access for </w:t>
      </w:r>
      <w:r w:rsidR="00C546C2">
        <w:t xml:space="preserve">students with disabilities and CT, and statistics for students with disabilities and their inclusion in CS courses </w:t>
      </w:r>
      <w:r w:rsidR="001E6529">
        <w:t>are</w:t>
      </w:r>
      <w:r w:rsidR="00C546C2">
        <w:t xml:space="preserve"> presented. Then, </w:t>
      </w:r>
      <w:r w:rsidR="00EE1E8A">
        <w:t>PSSETs</w:t>
      </w:r>
      <w:r w:rsidR="00CB7064">
        <w:t xml:space="preserve"> are </w:t>
      </w:r>
      <w:r w:rsidR="006156FC">
        <w:t>asked to practice making suggestions</w:t>
      </w:r>
      <w:r w:rsidR="001409E9">
        <w:t>, based on the UDL framework,</w:t>
      </w:r>
      <w:r w:rsidR="006156FC">
        <w:t xml:space="preserve"> for scenarios in which general educators are including CT in their classrooms</w:t>
      </w:r>
      <w:r w:rsidR="00B94ED2">
        <w:t xml:space="preserve"> for learners with disabilities</w:t>
      </w:r>
      <w:r w:rsidR="001409E9">
        <w:t xml:space="preserve">. After PSSETs practice this, they are presented with </w:t>
      </w:r>
      <w:r w:rsidR="00EE1E8A">
        <w:t xml:space="preserve">the </w:t>
      </w:r>
      <w:r w:rsidR="001409E9">
        <w:t>limited research</w:t>
      </w:r>
      <w:r w:rsidR="00EE1E8A">
        <w:t xml:space="preserve"> that exists</w:t>
      </w:r>
      <w:r w:rsidR="001409E9">
        <w:t xml:space="preserve"> around incorporating CT </w:t>
      </w:r>
      <w:r w:rsidR="00C76B20">
        <w:t xml:space="preserve">into the curriculum for students with disabilities. Finally, PSSETs are asked to independently create a CT activity integrated into the content area of their choice, </w:t>
      </w:r>
      <w:r w:rsidR="00EE1E8A">
        <w:t xml:space="preserve">including accommodations, modifications, and specific references to CT concepts. </w:t>
      </w:r>
      <w:r w:rsidR="00E838CF" w:rsidRPr="00E838CF">
        <w:rPr>
          <w:i/>
          <w:iCs/>
        </w:rPr>
        <w:t>During this lesson, italic text identifies questions or prompts for the learners.</w:t>
      </w:r>
    </w:p>
    <w:p w14:paraId="20EDB021" w14:textId="0DD72628" w:rsidR="5A910FB3" w:rsidRDefault="5A910FB3" w:rsidP="00984BFE">
      <w:pPr>
        <w:pStyle w:val="Heading3-right"/>
      </w:pPr>
      <w:r w:rsidRPr="29C6D521">
        <w:t>Introduction</w:t>
      </w:r>
      <w:r w:rsidR="00EF2DBF">
        <w:t xml:space="preserve"> (20 minutes)</w:t>
      </w:r>
    </w:p>
    <w:p w14:paraId="12DE25DB" w14:textId="60D2A959" w:rsidR="5A910FB3" w:rsidRDefault="5A910FB3" w:rsidP="00CA00E6">
      <w:r>
        <w:t xml:space="preserve">The learning representation opens with the </w:t>
      </w:r>
      <w:r w:rsidR="6423D4BC">
        <w:t xml:space="preserve">presentation, or the CT module, </w:t>
      </w:r>
      <w:r w:rsidR="0032342B">
        <w:t>visible</w:t>
      </w:r>
      <w:r w:rsidR="6423D4BC">
        <w:t xml:space="preserve"> on the </w:t>
      </w:r>
      <w:r w:rsidR="00DA4681">
        <w:t>screen projection or interactive whiteboard</w:t>
      </w:r>
      <w:r w:rsidR="6423D4BC">
        <w:t xml:space="preserve">. PSSETs </w:t>
      </w:r>
      <w:r w:rsidR="0032342B">
        <w:t xml:space="preserve">also </w:t>
      </w:r>
      <w:r w:rsidR="6423D4BC">
        <w:t xml:space="preserve">have access to the presentation on their personal laptops that they bring to class. The module opens with </w:t>
      </w:r>
      <w:r w:rsidR="39DE3275">
        <w:t xml:space="preserve">critical questions that the </w:t>
      </w:r>
      <w:r w:rsidR="00E838CF">
        <w:t>student</w:t>
      </w:r>
      <w:r w:rsidR="39DE3275">
        <w:t xml:space="preserve"> will answer</w:t>
      </w:r>
      <w:r w:rsidR="00E838CF">
        <w:t xml:space="preserve"> (see Slide 2 of </w:t>
      </w:r>
      <w:r w:rsidR="00E838CF" w:rsidRPr="00E838CF">
        <w:t>CT in SPED Slides PDF</w:t>
      </w:r>
      <w:r w:rsidR="00E838CF">
        <w:t>)</w:t>
      </w:r>
      <w:r w:rsidR="39DE3275">
        <w:t>:</w:t>
      </w:r>
    </w:p>
    <w:p w14:paraId="54A17175" w14:textId="0A39EC5B" w:rsidR="39DE3275" w:rsidRPr="00B209D9" w:rsidRDefault="39DE3275" w:rsidP="00B351DE">
      <w:pPr>
        <w:pStyle w:val="ListParagraph"/>
        <w:numPr>
          <w:ilvl w:val="0"/>
          <w:numId w:val="3"/>
        </w:numPr>
        <w:ind w:left="288" w:hanging="216"/>
        <w:rPr>
          <w:rFonts w:eastAsia="Calibri"/>
          <w:i/>
          <w:iCs/>
          <w:szCs w:val="20"/>
        </w:rPr>
      </w:pPr>
      <w:r w:rsidRPr="00B209D9">
        <w:rPr>
          <w:i/>
          <w:iCs/>
        </w:rPr>
        <w:t>What is computational thinking?</w:t>
      </w:r>
    </w:p>
    <w:p w14:paraId="00285B5D" w14:textId="53FD9E71" w:rsidR="39DE3275" w:rsidRPr="00B209D9" w:rsidRDefault="39DE3275" w:rsidP="00B351DE">
      <w:pPr>
        <w:pStyle w:val="ListParagraph"/>
        <w:numPr>
          <w:ilvl w:val="0"/>
          <w:numId w:val="3"/>
        </w:numPr>
        <w:ind w:left="288" w:hanging="216"/>
        <w:rPr>
          <w:rFonts w:eastAsia="Calibri"/>
          <w:i/>
          <w:iCs/>
          <w:szCs w:val="20"/>
        </w:rPr>
      </w:pPr>
      <w:r w:rsidRPr="00B209D9">
        <w:rPr>
          <w:i/>
          <w:iCs/>
        </w:rPr>
        <w:t>Why is computational thinking important?</w:t>
      </w:r>
    </w:p>
    <w:p w14:paraId="4B25D09D" w14:textId="3F6E0BBE" w:rsidR="39DE3275" w:rsidRPr="00B209D9" w:rsidRDefault="39DE3275" w:rsidP="00B351DE">
      <w:pPr>
        <w:pStyle w:val="ListParagraph"/>
        <w:numPr>
          <w:ilvl w:val="0"/>
          <w:numId w:val="3"/>
        </w:numPr>
        <w:ind w:left="288" w:hanging="216"/>
        <w:rPr>
          <w:rFonts w:eastAsia="Calibri"/>
          <w:i/>
          <w:iCs/>
          <w:szCs w:val="20"/>
        </w:rPr>
      </w:pPr>
      <w:r w:rsidRPr="00B209D9">
        <w:rPr>
          <w:i/>
          <w:iCs/>
        </w:rPr>
        <w:t>How do I teach computational thinking to learners with disabilities?</w:t>
      </w:r>
    </w:p>
    <w:p w14:paraId="0BCCA6A0" w14:textId="5C6A98F6" w:rsidR="39DE3275" w:rsidRDefault="39DE3275" w:rsidP="00E440E9">
      <w:r>
        <w:t xml:space="preserve">After these questions are presented to the class, an engaging activity that serves as a hook for PSSETs is </w:t>
      </w:r>
      <w:r w:rsidR="4CFCB3CB">
        <w:t>introduced</w:t>
      </w:r>
      <w:r>
        <w:t xml:space="preserve">. PSSETs </w:t>
      </w:r>
      <w:r w:rsidR="00BC1535">
        <w:t>can answer</w:t>
      </w:r>
      <w:r>
        <w:t xml:space="preserve"> one of three questions wi</w:t>
      </w:r>
      <w:r w:rsidR="30C16674">
        <w:t>th a small group of peers</w:t>
      </w:r>
      <w:r w:rsidR="00E838CF">
        <w:t xml:space="preserve"> (see Slide 3 of </w:t>
      </w:r>
      <w:r w:rsidR="00E838CF" w:rsidRPr="00E838CF">
        <w:t>CT in SPED Slides PDF</w:t>
      </w:r>
      <w:r w:rsidR="00E838CF">
        <w:t>)</w:t>
      </w:r>
      <w:r w:rsidR="30C16674">
        <w:t>. They are asked to create a set of directions or a diagram to describe the process of one of the following questions, ensuring that no directions are left out:</w:t>
      </w:r>
    </w:p>
    <w:p w14:paraId="3CAC5FF1" w14:textId="1D2F5014" w:rsidR="30C16674" w:rsidRDefault="30C16674" w:rsidP="007E51D0">
      <w:pPr>
        <w:rPr>
          <w:i/>
          <w:iCs/>
        </w:rPr>
      </w:pPr>
      <w:r w:rsidRPr="29C6D521">
        <w:rPr>
          <w:i/>
          <w:iCs/>
        </w:rPr>
        <w:t>How would you:</w:t>
      </w:r>
    </w:p>
    <w:p w14:paraId="5A80BAD6" w14:textId="2FC8F29F" w:rsidR="30C16674" w:rsidRPr="00A20D7B" w:rsidRDefault="00A20D7B" w:rsidP="00B351DE">
      <w:pPr>
        <w:pStyle w:val="ListParagraph"/>
        <w:numPr>
          <w:ilvl w:val="0"/>
          <w:numId w:val="4"/>
        </w:numPr>
        <w:ind w:left="288" w:hanging="216"/>
        <w:rPr>
          <w:rFonts w:eastAsia="Calibri"/>
          <w:i/>
          <w:iCs/>
          <w:szCs w:val="20"/>
        </w:rPr>
      </w:pPr>
      <w:r w:rsidRPr="00A20D7B">
        <w:rPr>
          <w:rFonts w:eastAsia="Roboto" w:cs="Roboto"/>
          <w:i/>
          <w:iCs/>
          <w:color w:val="auto"/>
          <w:szCs w:val="20"/>
        </w:rPr>
        <w:t xml:space="preserve">Describe the process for alphabetizing graded papers? </w:t>
      </w:r>
    </w:p>
    <w:p w14:paraId="19746BBA" w14:textId="3A3996EA" w:rsidR="30C16674" w:rsidRPr="00A20D7B" w:rsidRDefault="00A20D7B" w:rsidP="00B351DE">
      <w:pPr>
        <w:pStyle w:val="ListParagraph"/>
        <w:numPr>
          <w:ilvl w:val="0"/>
          <w:numId w:val="4"/>
        </w:numPr>
        <w:ind w:left="288" w:hanging="216"/>
        <w:rPr>
          <w:rFonts w:eastAsia="Calibri"/>
          <w:i/>
          <w:iCs/>
          <w:szCs w:val="20"/>
        </w:rPr>
      </w:pPr>
      <w:r w:rsidRPr="00A20D7B">
        <w:rPr>
          <w:rFonts w:eastAsia="Roboto" w:cs="Roboto"/>
          <w:i/>
          <w:iCs/>
          <w:color w:val="auto"/>
          <w:szCs w:val="20"/>
        </w:rPr>
        <w:t xml:space="preserve">Build a structure out of Legos? </w:t>
      </w:r>
    </w:p>
    <w:p w14:paraId="060BC476" w14:textId="687C1582" w:rsidR="30C16674" w:rsidRPr="00C17D0C" w:rsidRDefault="30C16674" w:rsidP="00B351DE">
      <w:pPr>
        <w:pStyle w:val="ListParagraph"/>
        <w:numPr>
          <w:ilvl w:val="0"/>
          <w:numId w:val="4"/>
        </w:numPr>
        <w:ind w:left="288" w:hanging="216"/>
        <w:rPr>
          <w:rFonts w:eastAsia="Calibri"/>
          <w:i/>
          <w:iCs/>
          <w:szCs w:val="20"/>
        </w:rPr>
      </w:pPr>
      <w:r w:rsidRPr="00A20D7B">
        <w:rPr>
          <w:rFonts w:eastAsia="Roboto" w:cs="Roboto"/>
          <w:i/>
          <w:iCs/>
          <w:color w:val="auto"/>
          <w:szCs w:val="20"/>
        </w:rPr>
        <w:t xml:space="preserve">Cook a meal (rice, meat, and </w:t>
      </w:r>
      <w:r w:rsidR="1B15D2D8" w:rsidRPr="00A20D7B">
        <w:rPr>
          <w:rFonts w:eastAsia="Roboto" w:cs="Roboto"/>
          <w:i/>
          <w:iCs/>
          <w:color w:val="auto"/>
          <w:szCs w:val="20"/>
        </w:rPr>
        <w:t>v</w:t>
      </w:r>
      <w:r w:rsidRPr="00A20D7B">
        <w:rPr>
          <w:rFonts w:eastAsia="Roboto" w:cs="Roboto"/>
          <w:i/>
          <w:iCs/>
          <w:color w:val="auto"/>
          <w:szCs w:val="20"/>
        </w:rPr>
        <w:t>egetables) to ensure everything is ready at the same time and nothing gets cold?</w:t>
      </w:r>
    </w:p>
    <w:p w14:paraId="5A6B7D68" w14:textId="5DD08BB0" w:rsidR="30C16674" w:rsidRDefault="30C16674" w:rsidP="00E440E9">
      <w:pPr>
        <w:rPr>
          <w:rFonts w:eastAsia="Roboto" w:cs="Roboto"/>
          <w:color w:val="auto"/>
          <w:szCs w:val="20"/>
        </w:rPr>
      </w:pPr>
      <w:r w:rsidRPr="4C60091F">
        <w:rPr>
          <w:rFonts w:eastAsia="Roboto" w:cs="Roboto"/>
          <w:color w:val="auto"/>
          <w:szCs w:val="20"/>
        </w:rPr>
        <w:t>The instructor then provides students approximately 5-10 minutes for PS</w:t>
      </w:r>
      <w:r w:rsidR="00F65555">
        <w:rPr>
          <w:rFonts w:eastAsia="Roboto" w:cs="Roboto"/>
          <w:color w:val="auto"/>
          <w:szCs w:val="20"/>
        </w:rPr>
        <w:t>S</w:t>
      </w:r>
      <w:r w:rsidRPr="4C60091F">
        <w:rPr>
          <w:rFonts w:eastAsia="Roboto" w:cs="Roboto"/>
          <w:color w:val="auto"/>
          <w:szCs w:val="20"/>
        </w:rPr>
        <w:t>ETs to work in small groups to discuss and map out their answers. Whiteboards and dry</w:t>
      </w:r>
      <w:r w:rsidR="362766A1" w:rsidRPr="4C60091F">
        <w:rPr>
          <w:rFonts w:eastAsia="Roboto" w:cs="Roboto"/>
          <w:color w:val="auto"/>
          <w:szCs w:val="20"/>
        </w:rPr>
        <w:t>-</w:t>
      </w:r>
      <w:r w:rsidRPr="4C60091F">
        <w:rPr>
          <w:rFonts w:eastAsia="Roboto" w:cs="Roboto"/>
          <w:color w:val="auto"/>
          <w:szCs w:val="20"/>
        </w:rPr>
        <w:t xml:space="preserve">erase markers are provided to students, as well </w:t>
      </w:r>
      <w:r w:rsidRPr="4C60091F">
        <w:rPr>
          <w:rFonts w:eastAsia="Roboto" w:cs="Roboto"/>
          <w:color w:val="auto"/>
          <w:szCs w:val="20"/>
        </w:rPr>
        <w:lastRenderedPageBreak/>
        <w:t xml:space="preserve">as sticky notes. Instructors </w:t>
      </w:r>
      <w:r w:rsidR="04BDD933" w:rsidRPr="4C60091F">
        <w:rPr>
          <w:rFonts w:eastAsia="Roboto" w:cs="Roboto"/>
          <w:color w:val="auto"/>
          <w:szCs w:val="20"/>
        </w:rPr>
        <w:t>should encourage PS</w:t>
      </w:r>
      <w:r w:rsidR="00F65555">
        <w:rPr>
          <w:rFonts w:eastAsia="Roboto" w:cs="Roboto"/>
          <w:color w:val="auto"/>
          <w:szCs w:val="20"/>
        </w:rPr>
        <w:t>S</w:t>
      </w:r>
      <w:r w:rsidR="04BDD933" w:rsidRPr="4C60091F">
        <w:rPr>
          <w:rFonts w:eastAsia="Roboto" w:cs="Roboto"/>
          <w:color w:val="auto"/>
          <w:szCs w:val="20"/>
        </w:rPr>
        <w:t xml:space="preserve">ETs to write each step on a sticky note </w:t>
      </w:r>
      <w:r w:rsidR="00BC1535">
        <w:rPr>
          <w:rFonts w:eastAsia="Roboto" w:cs="Roboto"/>
          <w:color w:val="auto"/>
          <w:szCs w:val="20"/>
        </w:rPr>
        <w:t>to</w:t>
      </w:r>
      <w:r w:rsidR="04BDD933" w:rsidRPr="4C60091F">
        <w:rPr>
          <w:rFonts w:eastAsia="Roboto" w:cs="Roboto"/>
          <w:color w:val="auto"/>
          <w:szCs w:val="20"/>
        </w:rPr>
        <w:t xml:space="preserve"> </w:t>
      </w:r>
      <w:r w:rsidR="00BC1535">
        <w:rPr>
          <w:rFonts w:eastAsia="Roboto" w:cs="Roboto"/>
          <w:color w:val="auto"/>
          <w:szCs w:val="20"/>
        </w:rPr>
        <w:t>rearrange the order of events easily</w:t>
      </w:r>
      <w:r w:rsidR="04BDD933" w:rsidRPr="4C60091F">
        <w:rPr>
          <w:rFonts w:eastAsia="Roboto" w:cs="Roboto"/>
          <w:color w:val="auto"/>
          <w:szCs w:val="20"/>
        </w:rPr>
        <w:t>. After t</w:t>
      </w:r>
      <w:r w:rsidR="3A670A30" w:rsidRPr="4C60091F">
        <w:rPr>
          <w:rFonts w:eastAsia="Roboto" w:cs="Roboto"/>
          <w:color w:val="auto"/>
          <w:szCs w:val="20"/>
        </w:rPr>
        <w:t>he time is up, the groups share their answers with the class.</w:t>
      </w:r>
      <w:r w:rsidR="13C439D4" w:rsidRPr="4C60091F">
        <w:rPr>
          <w:rFonts w:eastAsia="Roboto" w:cs="Roboto"/>
          <w:color w:val="auto"/>
          <w:szCs w:val="20"/>
        </w:rPr>
        <w:t xml:space="preserve"> </w:t>
      </w:r>
      <w:r w:rsidR="00E72DB6">
        <w:rPr>
          <w:rFonts w:eastAsia="Roboto" w:cs="Roboto"/>
          <w:color w:val="auto"/>
          <w:szCs w:val="20"/>
        </w:rPr>
        <w:t>The i</w:t>
      </w:r>
      <w:r w:rsidR="00E72DB6" w:rsidRPr="4C60091F">
        <w:rPr>
          <w:rFonts w:eastAsia="Roboto" w:cs="Roboto"/>
          <w:color w:val="auto"/>
          <w:szCs w:val="20"/>
        </w:rPr>
        <w:t xml:space="preserve">nstructor </w:t>
      </w:r>
      <w:r w:rsidR="13C439D4" w:rsidRPr="4C60091F">
        <w:rPr>
          <w:rFonts w:eastAsia="Roboto" w:cs="Roboto"/>
          <w:color w:val="auto"/>
          <w:szCs w:val="20"/>
        </w:rPr>
        <w:t>should highlight their process, mak</w:t>
      </w:r>
      <w:r w:rsidR="00BC1535">
        <w:rPr>
          <w:rFonts w:eastAsia="Roboto" w:cs="Roboto"/>
          <w:color w:val="auto"/>
          <w:szCs w:val="20"/>
        </w:rPr>
        <w:t>e subtle corrections to their directions (debugging), work together to seek out patterns that they can loop (pattern recognition), or describe</w:t>
      </w:r>
      <w:r w:rsidR="13C439D4" w:rsidRPr="4C60091F">
        <w:rPr>
          <w:rFonts w:eastAsia="Roboto" w:cs="Roboto"/>
          <w:color w:val="auto"/>
          <w:szCs w:val="20"/>
        </w:rPr>
        <w:t xml:space="preserve"> a formula to follow (algorithmic thinki</w:t>
      </w:r>
      <w:r w:rsidR="66CDB1C6" w:rsidRPr="4C60091F">
        <w:rPr>
          <w:rFonts w:eastAsia="Roboto" w:cs="Roboto"/>
          <w:color w:val="auto"/>
          <w:szCs w:val="20"/>
        </w:rPr>
        <w:t xml:space="preserve">ng). The instructor can use CT/CS terminology to describe this process, or can wait to make that connection, as students will be asked to make explicit connections later in the module. </w:t>
      </w:r>
    </w:p>
    <w:p w14:paraId="79CCA58B" w14:textId="38104B61" w:rsidR="66CDB1C6" w:rsidRDefault="66CDB1C6" w:rsidP="00E838CF">
      <w:pPr>
        <w:rPr>
          <w:rFonts w:eastAsia="Roboto" w:cs="Roboto"/>
          <w:i/>
          <w:iCs/>
          <w:color w:val="auto"/>
          <w:szCs w:val="20"/>
        </w:rPr>
      </w:pPr>
      <w:r w:rsidRPr="29C6D521">
        <w:rPr>
          <w:rFonts w:eastAsia="Roboto" w:cs="Roboto"/>
          <w:color w:val="auto"/>
          <w:szCs w:val="20"/>
        </w:rPr>
        <w:t>Next, the instructor formally describes CT using a definition provided by Cuny</w:t>
      </w:r>
      <w:r w:rsidR="005323B5">
        <w:rPr>
          <w:rFonts w:eastAsia="Roboto" w:cs="Roboto"/>
          <w:color w:val="auto"/>
          <w:szCs w:val="20"/>
        </w:rPr>
        <w:t xml:space="preserve"> et al.</w:t>
      </w:r>
      <w:r w:rsidRPr="29C6D521">
        <w:rPr>
          <w:rFonts w:eastAsia="Roboto" w:cs="Roboto"/>
          <w:color w:val="auto"/>
          <w:szCs w:val="20"/>
        </w:rPr>
        <w:t xml:space="preserve"> (2010):</w:t>
      </w:r>
      <w:r w:rsidR="00E838CF">
        <w:rPr>
          <w:rFonts w:eastAsia="Roboto" w:cs="Roboto"/>
          <w:color w:val="auto"/>
          <w:szCs w:val="20"/>
        </w:rPr>
        <w:t xml:space="preserve"> </w:t>
      </w:r>
      <w:r w:rsidR="00E838CF" w:rsidRPr="00E838CF">
        <w:rPr>
          <w:rFonts w:eastAsia="Roboto" w:cs="Roboto"/>
          <w:color w:val="auto"/>
          <w:szCs w:val="20"/>
        </w:rPr>
        <w:t>“</w:t>
      </w:r>
      <w:r w:rsidRPr="00E838CF">
        <w:rPr>
          <w:rFonts w:eastAsia="Roboto" w:cs="Roboto"/>
          <w:color w:val="auto"/>
          <w:szCs w:val="20"/>
        </w:rPr>
        <w:t>Computational thinking refers to the thought processes involved in expressing solutions as computational steps or algorithms that can be carried</w:t>
      </w:r>
      <w:r w:rsidR="108654CE" w:rsidRPr="00E838CF">
        <w:rPr>
          <w:rFonts w:eastAsia="Roboto" w:cs="Roboto"/>
          <w:color w:val="auto"/>
          <w:szCs w:val="20"/>
        </w:rPr>
        <w:t xml:space="preserve"> out by a computer</w:t>
      </w:r>
      <w:r w:rsidR="00E838CF">
        <w:rPr>
          <w:rFonts w:eastAsia="Roboto" w:cs="Roboto"/>
          <w:color w:val="auto"/>
          <w:szCs w:val="20"/>
        </w:rPr>
        <w:t>” (</w:t>
      </w:r>
      <w:r w:rsidR="00E838CF">
        <w:t xml:space="preserve">see Slide 4 of </w:t>
      </w:r>
      <w:r w:rsidR="00E838CF" w:rsidRPr="00E838CF">
        <w:t>CT in SPED Slides PDF</w:t>
      </w:r>
      <w:r w:rsidR="00E838CF">
        <w:t>).</w:t>
      </w:r>
      <w:r w:rsidR="26B6ECFE" w:rsidRPr="29C6D521">
        <w:rPr>
          <w:rFonts w:eastAsia="Roboto" w:cs="Roboto"/>
          <w:i/>
          <w:iCs/>
          <w:color w:val="auto"/>
          <w:szCs w:val="20"/>
        </w:rPr>
        <w:t xml:space="preserve"> </w:t>
      </w:r>
      <w:r w:rsidR="26B6ECFE" w:rsidRPr="29C6D521">
        <w:rPr>
          <w:rFonts w:eastAsia="Roboto" w:cs="Roboto"/>
          <w:color w:val="auto"/>
          <w:szCs w:val="20"/>
        </w:rPr>
        <w:t>The instructor should ask the class, “</w:t>
      </w:r>
      <w:r w:rsidR="26B6ECFE" w:rsidRPr="00E838CF">
        <w:rPr>
          <w:rFonts w:eastAsia="Roboto" w:cs="Roboto"/>
          <w:i/>
          <w:iCs/>
          <w:color w:val="auto"/>
          <w:szCs w:val="20"/>
        </w:rPr>
        <w:t>why is it important that we are able to articulate information to be carried out by a computer?”</w:t>
      </w:r>
      <w:r w:rsidR="26B6ECFE" w:rsidRPr="29C6D521">
        <w:rPr>
          <w:rFonts w:eastAsia="Roboto" w:cs="Roboto"/>
          <w:color w:val="auto"/>
          <w:szCs w:val="20"/>
        </w:rPr>
        <w:t xml:space="preserve"> PSSETs should describe reasons why and a conversation should ensue. </w:t>
      </w:r>
    </w:p>
    <w:p w14:paraId="7B03BC6E" w14:textId="3A0531B6" w:rsidR="00D60B7E" w:rsidRDefault="289EC59D" w:rsidP="00E440E9">
      <w:pPr>
        <w:rPr>
          <w:rFonts w:eastAsia="Roboto" w:cs="Roboto"/>
          <w:color w:val="auto"/>
          <w:szCs w:val="20"/>
        </w:rPr>
      </w:pPr>
      <w:r w:rsidRPr="4C60091F">
        <w:rPr>
          <w:rFonts w:eastAsia="Roboto" w:cs="Roboto"/>
          <w:color w:val="auto"/>
          <w:szCs w:val="20"/>
        </w:rPr>
        <w:t>The instructor should also state that CT is a “</w:t>
      </w:r>
      <w:r w:rsidRPr="00E838CF">
        <w:rPr>
          <w:rFonts w:eastAsia="Roboto" w:cs="Roboto"/>
          <w:i/>
          <w:iCs/>
          <w:color w:val="auto"/>
          <w:szCs w:val="20"/>
        </w:rPr>
        <w:t>way of thinking,” “a critical and logical thinking process,” and “can be applied to computer sciences or any content area”</w:t>
      </w:r>
      <w:r w:rsidR="00E838CF" w:rsidRPr="00E838CF">
        <w:t xml:space="preserve"> </w:t>
      </w:r>
      <w:r w:rsidR="00E838CF">
        <w:t xml:space="preserve">(see Slide 5 of </w:t>
      </w:r>
      <w:r w:rsidR="00E838CF" w:rsidRPr="00E838CF">
        <w:t>CT in SPED Slides PDF</w:t>
      </w:r>
      <w:r w:rsidR="00E838CF">
        <w:t>).</w:t>
      </w:r>
      <w:r w:rsidRPr="4C60091F">
        <w:rPr>
          <w:rFonts w:eastAsia="Roboto" w:cs="Roboto"/>
          <w:color w:val="auto"/>
          <w:szCs w:val="20"/>
        </w:rPr>
        <w:t xml:space="preserve"> These aspects of CT are important to highlight, as they </w:t>
      </w:r>
      <w:r w:rsidR="0E57CE9A" w:rsidRPr="4C60091F">
        <w:rPr>
          <w:rFonts w:eastAsia="Roboto" w:cs="Roboto"/>
          <w:color w:val="auto"/>
          <w:szCs w:val="20"/>
        </w:rPr>
        <w:t>emphasize that CT is not necessarily computer science, but a way of thinking that helps us understand how computers think</w:t>
      </w:r>
      <w:r w:rsidR="00E72DB6">
        <w:rPr>
          <w:rFonts w:eastAsia="Roboto" w:cs="Roboto"/>
          <w:color w:val="auto"/>
          <w:szCs w:val="20"/>
        </w:rPr>
        <w:t>,</w:t>
      </w:r>
      <w:r w:rsidR="0E57CE9A" w:rsidRPr="4C60091F">
        <w:rPr>
          <w:rFonts w:eastAsia="Roboto" w:cs="Roboto"/>
          <w:color w:val="auto"/>
          <w:szCs w:val="20"/>
        </w:rPr>
        <w:t xml:space="preserve"> given the human inputs that create them. </w:t>
      </w:r>
    </w:p>
    <w:p w14:paraId="0FEFF062" w14:textId="589379DA" w:rsidR="147444D9" w:rsidRDefault="147444D9" w:rsidP="00E440E9">
      <w:pPr>
        <w:rPr>
          <w:rFonts w:eastAsia="Roboto" w:cs="Roboto"/>
          <w:color w:val="auto"/>
          <w:szCs w:val="20"/>
        </w:rPr>
      </w:pPr>
      <w:r w:rsidRPr="2EDF52D8">
        <w:rPr>
          <w:rFonts w:eastAsia="Roboto" w:cs="Roboto"/>
          <w:color w:val="auto"/>
          <w:szCs w:val="20"/>
        </w:rPr>
        <w:t xml:space="preserve">The instructor then provides an introductory video to students that explains the concept of computational thinking by solving a complex mathematics problem </w:t>
      </w:r>
      <w:r w:rsidR="00F41530">
        <w:rPr>
          <w:rFonts w:eastAsia="Roboto" w:cs="Roboto"/>
          <w:color w:val="auto"/>
          <w:szCs w:val="20"/>
        </w:rPr>
        <w:t>(College &amp; Career Ready Labs, 2018</w:t>
      </w:r>
      <w:r w:rsidR="0067010C">
        <w:rPr>
          <w:rFonts w:eastAsia="Roboto" w:cs="Roboto"/>
          <w:color w:val="auto"/>
          <w:szCs w:val="20"/>
        </w:rPr>
        <w:t xml:space="preserve">; </w:t>
      </w:r>
      <w:r w:rsidR="0067010C">
        <w:t xml:space="preserve">see Slide 6 of </w:t>
      </w:r>
      <w:r w:rsidR="0067010C" w:rsidRPr="00E838CF">
        <w:t>CT in SPED Slides PDF</w:t>
      </w:r>
      <w:r w:rsidR="0067010C">
        <w:t>)</w:t>
      </w:r>
      <w:r w:rsidR="00F41530">
        <w:rPr>
          <w:rFonts w:eastAsia="Roboto" w:cs="Roboto"/>
          <w:color w:val="auto"/>
          <w:szCs w:val="20"/>
        </w:rPr>
        <w:t>).</w:t>
      </w:r>
      <w:r w:rsidR="00BA648B">
        <w:rPr>
          <w:rFonts w:eastAsia="Roboto" w:cs="Roboto"/>
          <w:color w:val="auto"/>
          <w:szCs w:val="20"/>
        </w:rPr>
        <w:t xml:space="preserve"> </w:t>
      </w:r>
      <w:r w:rsidR="00E72DB6">
        <w:rPr>
          <w:rFonts w:eastAsia="Roboto" w:cs="Roboto"/>
          <w:color w:val="auto"/>
          <w:szCs w:val="20"/>
        </w:rPr>
        <w:t>C</w:t>
      </w:r>
      <w:r w:rsidR="00BA648B">
        <w:rPr>
          <w:rFonts w:eastAsia="Roboto" w:cs="Roboto"/>
          <w:color w:val="auto"/>
          <w:szCs w:val="20"/>
        </w:rPr>
        <w:t xml:space="preserve">losed captioning </w:t>
      </w:r>
      <w:r w:rsidR="00E72DB6">
        <w:rPr>
          <w:rFonts w:eastAsia="Roboto" w:cs="Roboto"/>
          <w:color w:val="auto"/>
          <w:szCs w:val="20"/>
        </w:rPr>
        <w:t xml:space="preserve">should be enabled </w:t>
      </w:r>
      <w:r w:rsidR="00BA648B">
        <w:rPr>
          <w:rFonts w:eastAsia="Roboto" w:cs="Roboto"/>
          <w:color w:val="auto"/>
          <w:szCs w:val="20"/>
        </w:rPr>
        <w:t xml:space="preserve">to increase accessibility for this fast-paced video. </w:t>
      </w:r>
    </w:p>
    <w:p w14:paraId="122AF551" w14:textId="021704F3" w:rsidR="4E15D0A1" w:rsidRDefault="4E15D0A1" w:rsidP="00E440E9">
      <w:pPr>
        <w:rPr>
          <w:rFonts w:eastAsia="Roboto" w:cs="Roboto"/>
          <w:szCs w:val="20"/>
        </w:rPr>
      </w:pPr>
      <w:r w:rsidRPr="2EDF52D8">
        <w:rPr>
          <w:rFonts w:eastAsia="Roboto" w:cs="Roboto"/>
          <w:szCs w:val="20"/>
        </w:rPr>
        <w:t xml:space="preserve">This video introduces the PSSETs to </w:t>
      </w:r>
      <w:r w:rsidR="00E72DB6">
        <w:rPr>
          <w:rFonts w:eastAsia="Roboto" w:cs="Roboto"/>
          <w:szCs w:val="20"/>
        </w:rPr>
        <w:t xml:space="preserve">CT </w:t>
      </w:r>
      <w:r w:rsidRPr="2EDF52D8">
        <w:rPr>
          <w:rFonts w:eastAsia="Roboto" w:cs="Roboto"/>
          <w:szCs w:val="20"/>
        </w:rPr>
        <w:t xml:space="preserve">vocabulary and the </w:t>
      </w:r>
      <w:r w:rsidR="00A20D7B" w:rsidRPr="2EDF52D8">
        <w:rPr>
          <w:rFonts w:eastAsia="Roboto" w:cs="Roboto"/>
          <w:szCs w:val="20"/>
        </w:rPr>
        <w:t>problem-solving</w:t>
      </w:r>
      <w:r w:rsidRPr="2EDF52D8">
        <w:rPr>
          <w:rFonts w:eastAsia="Roboto" w:cs="Roboto"/>
          <w:szCs w:val="20"/>
        </w:rPr>
        <w:t xml:space="preserve"> process using a familiar method </w:t>
      </w:r>
      <w:r w:rsidR="00D16F4A">
        <w:rPr>
          <w:rFonts w:eastAsia="Roboto" w:cs="Roboto"/>
          <w:szCs w:val="20"/>
        </w:rPr>
        <w:t xml:space="preserve">that </w:t>
      </w:r>
      <w:r w:rsidRPr="2EDF52D8">
        <w:rPr>
          <w:rFonts w:eastAsia="Roboto" w:cs="Roboto"/>
          <w:szCs w:val="20"/>
        </w:rPr>
        <w:t xml:space="preserve">they have worked with in the past in a mathematics course </w:t>
      </w:r>
      <w:r w:rsidR="00E72DB6">
        <w:rPr>
          <w:rFonts w:eastAsia="Roboto" w:cs="Roboto"/>
          <w:szCs w:val="20"/>
        </w:rPr>
        <w:t>during</w:t>
      </w:r>
      <w:r w:rsidR="00E72DB6" w:rsidRPr="2EDF52D8">
        <w:rPr>
          <w:rFonts w:eastAsia="Roboto" w:cs="Roboto"/>
          <w:szCs w:val="20"/>
        </w:rPr>
        <w:t xml:space="preserve"> </w:t>
      </w:r>
      <w:r w:rsidRPr="2EDF52D8">
        <w:rPr>
          <w:rFonts w:eastAsia="Roboto" w:cs="Roboto"/>
          <w:szCs w:val="20"/>
        </w:rPr>
        <w:t xml:space="preserve">their high school careers. </w:t>
      </w:r>
    </w:p>
    <w:p w14:paraId="4A73086A" w14:textId="1746A4F1" w:rsidR="5A910FB3" w:rsidRPr="00AE5FF1" w:rsidRDefault="5A910FB3" w:rsidP="00D16F4A">
      <w:pPr>
        <w:pStyle w:val="Heading3"/>
      </w:pPr>
      <w:r w:rsidRPr="00AE5FF1">
        <w:t>Content Presentation</w:t>
      </w:r>
      <w:r w:rsidR="0020297E" w:rsidRPr="00AE5FF1">
        <w:t xml:space="preserve"> and</w:t>
      </w:r>
      <w:r w:rsidR="00D16F4A">
        <w:br/>
        <w:t xml:space="preserve">      </w:t>
      </w:r>
      <w:r w:rsidR="0020297E" w:rsidRPr="00AE5FF1">
        <w:t>Exploration</w:t>
      </w:r>
      <w:r w:rsidR="00EF2DBF" w:rsidRPr="00AE5FF1">
        <w:t xml:space="preserve"> (25-35 minutes)</w:t>
      </w:r>
    </w:p>
    <w:p w14:paraId="4CA1BC0A" w14:textId="663A34D2" w:rsidR="0D9FF538" w:rsidRDefault="0D9FF538" w:rsidP="00E440E9">
      <w:pPr>
        <w:rPr>
          <w:b/>
          <w:bCs/>
          <w:color w:val="auto"/>
        </w:rPr>
      </w:pPr>
      <w:r w:rsidRPr="2EDF52D8">
        <w:rPr>
          <w:color w:val="auto"/>
        </w:rPr>
        <w:t xml:space="preserve">The PSSETs are then provided with definitions of key CT vocabulary, </w:t>
      </w:r>
      <w:r w:rsidRPr="0067010C">
        <w:rPr>
          <w:color w:val="auto"/>
        </w:rPr>
        <w:t xml:space="preserve">including </w:t>
      </w:r>
      <w:r w:rsidR="766EB3F4" w:rsidRPr="0067010C">
        <w:rPr>
          <w:color w:val="auto"/>
        </w:rPr>
        <w:t xml:space="preserve">decomposition, pattern </w:t>
      </w:r>
      <w:r w:rsidR="766EB3F4" w:rsidRPr="0067010C">
        <w:rPr>
          <w:color w:val="auto"/>
        </w:rPr>
        <w:t xml:space="preserve">recognition, </w:t>
      </w:r>
      <w:r w:rsidR="628E5355" w:rsidRPr="0067010C">
        <w:rPr>
          <w:color w:val="auto"/>
        </w:rPr>
        <w:t xml:space="preserve">abstraction, </w:t>
      </w:r>
      <w:r w:rsidR="766EB3F4" w:rsidRPr="0067010C">
        <w:rPr>
          <w:color w:val="auto"/>
        </w:rPr>
        <w:t>and algorithms</w:t>
      </w:r>
      <w:r w:rsidR="766EB3F4" w:rsidRPr="2EDF52D8">
        <w:rPr>
          <w:color w:val="auto"/>
        </w:rPr>
        <w:t xml:space="preserve">. </w:t>
      </w:r>
      <w:r w:rsidR="0067010C">
        <w:t xml:space="preserve">Slide 8 of </w:t>
      </w:r>
      <w:r w:rsidR="0067010C" w:rsidRPr="00E838CF">
        <w:t xml:space="preserve">CT in SPED Slides </w:t>
      </w:r>
      <w:r w:rsidR="0067010C">
        <w:t>(</w:t>
      </w:r>
      <w:r w:rsidR="0067010C" w:rsidRPr="00E838CF">
        <w:t>PDF</w:t>
      </w:r>
      <w:r w:rsidR="0067010C">
        <w:t>)</w:t>
      </w:r>
      <w:r w:rsidR="766EB3F4" w:rsidRPr="2EDF52D8">
        <w:rPr>
          <w:color w:val="auto"/>
        </w:rPr>
        <w:t xml:space="preserve"> </w:t>
      </w:r>
      <w:r w:rsidR="00C174D1">
        <w:rPr>
          <w:color w:val="auto"/>
        </w:rPr>
        <w:t>lead</w:t>
      </w:r>
      <w:r w:rsidR="766EB3F4" w:rsidRPr="2EDF52D8">
        <w:rPr>
          <w:color w:val="auto"/>
        </w:rPr>
        <w:t xml:space="preserve"> </w:t>
      </w:r>
      <w:r w:rsidR="00C174D1">
        <w:rPr>
          <w:color w:val="auto"/>
        </w:rPr>
        <w:t>PSSETs</w:t>
      </w:r>
      <w:r w:rsidR="005041D1">
        <w:rPr>
          <w:color w:val="auto"/>
        </w:rPr>
        <w:t xml:space="preserve"> </w:t>
      </w:r>
      <w:r w:rsidR="766EB3F4" w:rsidRPr="2EDF52D8">
        <w:rPr>
          <w:color w:val="auto"/>
        </w:rPr>
        <w:t xml:space="preserve">through </w:t>
      </w:r>
      <w:r w:rsidR="00BC1535">
        <w:rPr>
          <w:color w:val="auto"/>
        </w:rPr>
        <w:t>the actions required to engage</w:t>
      </w:r>
      <w:r w:rsidR="766EB3F4" w:rsidRPr="2EDF52D8">
        <w:rPr>
          <w:color w:val="auto"/>
        </w:rPr>
        <w:t xml:space="preserve"> in that </w:t>
      </w:r>
      <w:r w:rsidR="00A20D7B" w:rsidRPr="2EDF52D8">
        <w:rPr>
          <w:color w:val="auto"/>
        </w:rPr>
        <w:t>part</w:t>
      </w:r>
      <w:r w:rsidR="766EB3F4" w:rsidRPr="2EDF52D8">
        <w:rPr>
          <w:color w:val="auto"/>
        </w:rPr>
        <w:t xml:space="preserve"> of the CT process. </w:t>
      </w:r>
    </w:p>
    <w:p w14:paraId="2AE93B0C" w14:textId="2BEB8384" w:rsidR="00D60B7E" w:rsidRDefault="766EB3F4" w:rsidP="00E440E9">
      <w:pPr>
        <w:rPr>
          <w:color w:val="auto"/>
        </w:rPr>
      </w:pPr>
      <w:r w:rsidRPr="2EDF52D8">
        <w:rPr>
          <w:color w:val="auto"/>
        </w:rPr>
        <w:t xml:space="preserve">After </w:t>
      </w:r>
      <w:r w:rsidR="00BC67BA">
        <w:rPr>
          <w:color w:val="auto"/>
        </w:rPr>
        <w:t>introducing the vocabulary</w:t>
      </w:r>
      <w:r w:rsidRPr="2EDF52D8">
        <w:rPr>
          <w:color w:val="auto"/>
        </w:rPr>
        <w:t xml:space="preserve">, PSSETs are </w:t>
      </w:r>
      <w:r w:rsidR="00BC1535">
        <w:rPr>
          <w:color w:val="auto"/>
        </w:rPr>
        <w:t>asked to connect it</w:t>
      </w:r>
      <w:r w:rsidRPr="2EDF52D8">
        <w:rPr>
          <w:color w:val="auto"/>
        </w:rPr>
        <w:t xml:space="preserve"> back to their introductory activity</w:t>
      </w:r>
      <w:r w:rsidR="002144F9">
        <w:rPr>
          <w:color w:val="auto"/>
        </w:rPr>
        <w:t xml:space="preserve"> (see Figure </w:t>
      </w:r>
      <w:r w:rsidR="005417DA">
        <w:rPr>
          <w:color w:val="auto"/>
        </w:rPr>
        <w:t>1</w:t>
      </w:r>
      <w:r w:rsidR="002144F9">
        <w:rPr>
          <w:color w:val="auto"/>
        </w:rPr>
        <w:t>)</w:t>
      </w:r>
      <w:r w:rsidRPr="2EDF52D8">
        <w:rPr>
          <w:color w:val="auto"/>
        </w:rPr>
        <w:t xml:space="preserve">. The instructor will ask the students to </w:t>
      </w:r>
      <w:r w:rsidR="00365CD3" w:rsidRPr="2EDF52D8">
        <w:rPr>
          <w:color w:val="auto"/>
        </w:rPr>
        <w:t>reflect</w:t>
      </w:r>
      <w:r w:rsidRPr="2EDF52D8">
        <w:rPr>
          <w:color w:val="auto"/>
        </w:rPr>
        <w:t xml:space="preserve"> on the</w:t>
      </w:r>
      <w:r w:rsidR="00BC1535">
        <w:rPr>
          <w:color w:val="auto"/>
        </w:rPr>
        <w:t>ir chosen challeng</w:t>
      </w:r>
      <w:r w:rsidRPr="2EDF52D8">
        <w:rPr>
          <w:color w:val="auto"/>
        </w:rPr>
        <w:t xml:space="preserve">e, and identify when they engaged </w:t>
      </w:r>
      <w:r w:rsidR="162FE83B" w:rsidRPr="2EDF52D8">
        <w:rPr>
          <w:color w:val="auto"/>
        </w:rPr>
        <w:t xml:space="preserve">in decomposition, pattern recognition, </w:t>
      </w:r>
      <w:r w:rsidR="709B0150" w:rsidRPr="2EDF52D8">
        <w:rPr>
          <w:color w:val="auto"/>
        </w:rPr>
        <w:t xml:space="preserve">abstraction, and algorithmic thinking. PSSETs will </w:t>
      </w:r>
      <w:r w:rsidR="00F225A4">
        <w:rPr>
          <w:color w:val="auto"/>
        </w:rPr>
        <w:t>be directed/asked</w:t>
      </w:r>
      <w:r w:rsidR="00F225A4" w:rsidRPr="2EDF52D8">
        <w:rPr>
          <w:color w:val="auto"/>
        </w:rPr>
        <w:t xml:space="preserve"> </w:t>
      </w:r>
      <w:r w:rsidR="709B0150" w:rsidRPr="2EDF52D8">
        <w:rPr>
          <w:color w:val="auto"/>
        </w:rPr>
        <w:t xml:space="preserve">to talk </w:t>
      </w:r>
      <w:r w:rsidR="00F225A4">
        <w:rPr>
          <w:color w:val="auto"/>
        </w:rPr>
        <w:t>about this in their groups</w:t>
      </w:r>
      <w:r w:rsidR="709B0150" w:rsidRPr="2EDF52D8">
        <w:rPr>
          <w:color w:val="auto"/>
        </w:rPr>
        <w:t xml:space="preserve"> and will </w:t>
      </w:r>
      <w:r w:rsidR="62AF54BE" w:rsidRPr="2EDF52D8">
        <w:rPr>
          <w:color w:val="auto"/>
        </w:rPr>
        <w:t>share</w:t>
      </w:r>
      <w:r w:rsidR="709B0150" w:rsidRPr="2EDF52D8">
        <w:rPr>
          <w:color w:val="auto"/>
        </w:rPr>
        <w:t xml:space="preserve"> after five minutes. The instructor </w:t>
      </w:r>
      <w:r w:rsidR="00F225A4">
        <w:rPr>
          <w:color w:val="auto"/>
        </w:rPr>
        <w:t>should</w:t>
      </w:r>
      <w:r w:rsidR="00F225A4" w:rsidRPr="2EDF52D8">
        <w:rPr>
          <w:color w:val="auto"/>
        </w:rPr>
        <w:t xml:space="preserve"> </w:t>
      </w:r>
      <w:r w:rsidR="709B0150" w:rsidRPr="2EDF52D8">
        <w:rPr>
          <w:color w:val="auto"/>
        </w:rPr>
        <w:t xml:space="preserve">encourage as many groups to share their ideas as possible. </w:t>
      </w:r>
    </w:p>
    <w:p w14:paraId="010A1908" w14:textId="7B6F0B30" w:rsidR="002144F9" w:rsidRDefault="002144F9" w:rsidP="00E440E9">
      <w:pPr>
        <w:rPr>
          <w:color w:val="auto"/>
        </w:rPr>
      </w:pPr>
      <w:r w:rsidRPr="00C17D0C">
        <w:rPr>
          <w:rFonts w:eastAsia="Calibri"/>
          <w:i/>
          <w:iCs/>
          <w:noProof/>
          <w:szCs w:val="20"/>
        </w:rPr>
        <w:drawing>
          <wp:inline distT="0" distB="0" distL="0" distR="0" wp14:anchorId="6E0D34FC" wp14:editId="7B7D5F30">
            <wp:extent cx="3035595" cy="1680637"/>
            <wp:effectExtent l="0" t="0" r="0" b="0"/>
            <wp:docPr id="693979050" name="Picture 1" descr="Let's use our vocabulary!&#10;Where did you use...&#10;&#10;DECOMPOSITION&#10;PATTERN RECOGNITION&#10;ABSTRACTION&#10;ALGORITHMS&#10;&#10; DESCRIBE THE PROCESS FOR ALPHABETIZING GRADED PAPERS?&#10;&#10; BUILD A standalone structure OUT OF LEGOS?&#10;&#10;Cook a meal (rice, meat, and Vegetables) to ensure everything is ready at the same time and nothing gets cold? &#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979050" name="Picture 1" descr="Let's use our vocabulary!&#10;Where did you use...&#10;&#10;DECOMPOSITION&#10;PATTERN RECOGNITION&#10;ABSTRACTION&#10;ALGORITHMS&#10;&#10; DESCRIBE THE PROCESS FOR ALPHABETIZING GRADED PAPERS?&#10;&#10; BUILD A standalone structure OUT OF LEGOS?&#10;&#10;Cook a meal (rice, meat, and Vegetables) to ensure everything is ready at the same time and nothing gets cold? &#10;&#10;&#10;"/>
                    <pic:cNvPicPr/>
                  </pic:nvPicPr>
                  <pic:blipFill rotWithShape="1">
                    <a:blip r:embed="rId14"/>
                    <a:srcRect l="1987" t="5751"/>
                    <a:stretch/>
                  </pic:blipFill>
                  <pic:spPr bwMode="auto">
                    <a:xfrm>
                      <a:off x="0" y="0"/>
                      <a:ext cx="3085347" cy="1708182"/>
                    </a:xfrm>
                    <a:prstGeom prst="rect">
                      <a:avLst/>
                    </a:prstGeom>
                    <a:ln>
                      <a:noFill/>
                    </a:ln>
                    <a:extLst>
                      <a:ext uri="{53640926-AAD7-44D8-BBD7-CCE9431645EC}">
                        <a14:shadowObscured xmlns:a14="http://schemas.microsoft.com/office/drawing/2010/main"/>
                      </a:ext>
                    </a:extLst>
                  </pic:spPr>
                </pic:pic>
              </a:graphicData>
            </a:graphic>
          </wp:inline>
        </w:drawing>
      </w:r>
    </w:p>
    <w:p w14:paraId="38FDA3B5" w14:textId="615CA4D6" w:rsidR="002144F9" w:rsidRPr="00E440E9" w:rsidRDefault="002144F9" w:rsidP="00843DD9">
      <w:pPr>
        <w:pStyle w:val="Caption"/>
        <w:rPr>
          <w:rStyle w:val="SubtleEmphasis"/>
          <w:i/>
          <w:iCs/>
        </w:rPr>
      </w:pPr>
      <w:r w:rsidRPr="00E440E9">
        <w:rPr>
          <w:rStyle w:val="SubtleEmphasis"/>
          <w:i/>
          <w:iCs/>
        </w:rPr>
        <w:t xml:space="preserve">Figure </w:t>
      </w:r>
      <w:r w:rsidR="005417DA" w:rsidRPr="00E440E9">
        <w:rPr>
          <w:rStyle w:val="SubtleEmphasis"/>
          <w:i/>
          <w:iCs/>
        </w:rPr>
        <w:t>1</w:t>
      </w:r>
      <w:r w:rsidRPr="00E440E9">
        <w:rPr>
          <w:rStyle w:val="SubtleEmphasis"/>
          <w:i/>
          <w:iCs/>
        </w:rPr>
        <w:t xml:space="preserve">. Connect the </w:t>
      </w:r>
      <w:r w:rsidR="00E440E9" w:rsidRPr="00E440E9">
        <w:rPr>
          <w:rStyle w:val="SubtleEmphasis"/>
          <w:i/>
          <w:iCs/>
        </w:rPr>
        <w:t>vocabulary back to the hoo</w:t>
      </w:r>
      <w:r w:rsidR="0067010C">
        <w:rPr>
          <w:rStyle w:val="SubtleEmphasis"/>
          <w:i/>
          <w:iCs/>
        </w:rPr>
        <w:t xml:space="preserve">k </w:t>
      </w:r>
      <w:r w:rsidR="0067010C">
        <w:t xml:space="preserve">(see Slide 9 of </w:t>
      </w:r>
      <w:r w:rsidR="0067010C" w:rsidRPr="00E838CF">
        <w:t>CT in SPED Slides PDF</w:t>
      </w:r>
      <w:r w:rsidR="0067010C">
        <w:t>).</w:t>
      </w:r>
    </w:p>
    <w:p w14:paraId="1819DA95" w14:textId="1EF3EED6" w:rsidR="6DD61A15" w:rsidRDefault="6DD61A15" w:rsidP="00E440E9">
      <w:pPr>
        <w:rPr>
          <w:color w:val="auto"/>
        </w:rPr>
      </w:pPr>
      <w:r w:rsidRPr="2EDF52D8">
        <w:rPr>
          <w:color w:val="auto"/>
        </w:rPr>
        <w:t xml:space="preserve">The instructor will then share a slide that discusses CT concepts (logic, evaluation, abstraction, patterns, decomposition) and the approaches for engaging with those concepts (tinkering, creating, debugging, </w:t>
      </w:r>
      <w:r w:rsidR="0770DE2D" w:rsidRPr="2EDF52D8">
        <w:rPr>
          <w:color w:val="auto"/>
        </w:rPr>
        <w:t>persevering</w:t>
      </w:r>
      <w:r w:rsidRPr="2EDF52D8">
        <w:rPr>
          <w:color w:val="auto"/>
        </w:rPr>
        <w:t xml:space="preserve">, collaborating). These </w:t>
      </w:r>
      <w:r w:rsidR="325D6389" w:rsidRPr="2EDF52D8">
        <w:rPr>
          <w:color w:val="auto"/>
        </w:rPr>
        <w:t xml:space="preserve">approaches are presented in a way that emphasizes the importance of providing these opportunities for engaging in CT concepts </w:t>
      </w:r>
      <w:r w:rsidR="3F2A9051" w:rsidRPr="2EDF52D8">
        <w:rPr>
          <w:color w:val="auto"/>
        </w:rPr>
        <w:t>to</w:t>
      </w:r>
      <w:r w:rsidR="325D6389" w:rsidRPr="2EDF52D8">
        <w:rPr>
          <w:color w:val="auto"/>
        </w:rPr>
        <w:t xml:space="preserve"> promote inclusivity and equity in the classroom</w:t>
      </w:r>
      <w:r w:rsidR="00776B37">
        <w:rPr>
          <w:color w:val="auto"/>
        </w:rPr>
        <w:t>. The instructor should</w:t>
      </w:r>
      <w:r w:rsidR="62BE4D10" w:rsidRPr="2EDF52D8">
        <w:rPr>
          <w:color w:val="auto"/>
        </w:rPr>
        <w:t xml:space="preserve"> </w:t>
      </w:r>
      <w:r w:rsidR="00776B37" w:rsidRPr="2EDF52D8">
        <w:rPr>
          <w:color w:val="auto"/>
        </w:rPr>
        <w:t>underscor</w:t>
      </w:r>
      <w:r w:rsidR="00776B37">
        <w:rPr>
          <w:color w:val="auto"/>
        </w:rPr>
        <w:t>e</w:t>
      </w:r>
      <w:r w:rsidR="00776B37" w:rsidRPr="2EDF52D8">
        <w:rPr>
          <w:color w:val="auto"/>
        </w:rPr>
        <w:t xml:space="preserve"> </w:t>
      </w:r>
      <w:r w:rsidR="62BE4D10" w:rsidRPr="2EDF52D8">
        <w:rPr>
          <w:color w:val="auto"/>
        </w:rPr>
        <w:t>the idea that “we’re all computational thinkers here” (</w:t>
      </w:r>
      <w:r w:rsidR="00A62B61">
        <w:rPr>
          <w:color w:val="auto"/>
        </w:rPr>
        <w:t>Barefoot Computing, n.d.)</w:t>
      </w:r>
      <w:r w:rsidR="62BE4D10" w:rsidRPr="2EDF52D8">
        <w:rPr>
          <w:color w:val="auto"/>
        </w:rPr>
        <w:t xml:space="preserve"> </w:t>
      </w:r>
    </w:p>
    <w:p w14:paraId="467064C5" w14:textId="2ECA9F2A" w:rsidR="62BE4D10" w:rsidRDefault="62BE4D10" w:rsidP="00E440E9">
      <w:pPr>
        <w:rPr>
          <w:color w:val="auto"/>
        </w:rPr>
      </w:pPr>
      <w:r w:rsidRPr="2EDF52D8">
        <w:rPr>
          <w:color w:val="auto"/>
        </w:rPr>
        <w:t xml:space="preserve">The instructor should then </w:t>
      </w:r>
      <w:r w:rsidR="00776B37">
        <w:rPr>
          <w:color w:val="auto"/>
        </w:rPr>
        <w:t>transition</w:t>
      </w:r>
      <w:r w:rsidR="008D3878">
        <w:rPr>
          <w:color w:val="auto"/>
        </w:rPr>
        <w:t xml:space="preserve"> </w:t>
      </w:r>
      <w:r w:rsidRPr="2EDF52D8">
        <w:rPr>
          <w:color w:val="auto"/>
        </w:rPr>
        <w:t>into a discussion about why CT is important for all learners</w:t>
      </w:r>
      <w:r w:rsidR="0067010C">
        <w:rPr>
          <w:color w:val="auto"/>
        </w:rPr>
        <w:t xml:space="preserve"> </w:t>
      </w:r>
      <w:r w:rsidR="0067010C">
        <w:t xml:space="preserve">(see Slide 10 of </w:t>
      </w:r>
      <w:r w:rsidR="0067010C" w:rsidRPr="00E838CF">
        <w:t>CT in SPED Slides PDF</w:t>
      </w:r>
      <w:r w:rsidR="0067010C">
        <w:t>)</w:t>
      </w:r>
      <w:r w:rsidRPr="2EDF52D8">
        <w:rPr>
          <w:color w:val="auto"/>
        </w:rPr>
        <w:t xml:space="preserve">. The slides </w:t>
      </w:r>
      <w:r w:rsidR="0067010C">
        <w:rPr>
          <w:color w:val="auto"/>
        </w:rPr>
        <w:t>include</w:t>
      </w:r>
      <w:r w:rsidRPr="2EDF52D8">
        <w:rPr>
          <w:color w:val="auto"/>
        </w:rPr>
        <w:t xml:space="preserve"> t</w:t>
      </w:r>
      <w:r w:rsidR="0067010C">
        <w:rPr>
          <w:color w:val="auto"/>
        </w:rPr>
        <w:t>hat</w:t>
      </w:r>
      <w:r w:rsidRPr="2EDF52D8">
        <w:rPr>
          <w:color w:val="auto"/>
        </w:rPr>
        <w:t xml:space="preserve"> future career paths may increasingly rely on CT/CS and an understanding of how computers work, along with the importance of STEM concepts and coding in </w:t>
      </w:r>
      <w:r w:rsidR="00CA00E6">
        <w:rPr>
          <w:color w:val="auto"/>
        </w:rPr>
        <w:t>P</w:t>
      </w:r>
      <w:r w:rsidR="0EF9A085" w:rsidRPr="2EDF52D8">
        <w:rPr>
          <w:color w:val="auto"/>
        </w:rPr>
        <w:t>K-12 curricula</w:t>
      </w:r>
      <w:r w:rsidR="002144F9">
        <w:rPr>
          <w:color w:val="auto"/>
        </w:rPr>
        <w:t xml:space="preserve"> (see Figure </w:t>
      </w:r>
      <w:r w:rsidR="005417DA">
        <w:rPr>
          <w:color w:val="auto"/>
        </w:rPr>
        <w:t>2</w:t>
      </w:r>
      <w:r w:rsidR="002144F9">
        <w:rPr>
          <w:color w:val="auto"/>
        </w:rPr>
        <w:t>)</w:t>
      </w:r>
      <w:r w:rsidR="0EF9A085" w:rsidRPr="2EDF52D8">
        <w:rPr>
          <w:color w:val="auto"/>
        </w:rPr>
        <w:t xml:space="preserve">. The information included in the presentation slides are hyperlinked to current data and articles around these concepts. </w:t>
      </w:r>
    </w:p>
    <w:p w14:paraId="61C2DD75" w14:textId="55964DED" w:rsidR="00B5160B" w:rsidRDefault="00342D27" w:rsidP="00E440E9">
      <w:pPr>
        <w:rPr>
          <w:color w:val="auto"/>
        </w:rPr>
      </w:pPr>
      <w:r w:rsidRPr="00342D27">
        <w:rPr>
          <w:noProof/>
          <w:color w:val="auto"/>
        </w:rPr>
        <w:lastRenderedPageBreak/>
        <w:drawing>
          <wp:inline distT="0" distB="0" distL="0" distR="0" wp14:anchorId="26661E21" wp14:editId="6FC8974E">
            <wp:extent cx="3004512" cy="1624914"/>
            <wp:effectExtent l="0" t="0" r="0" b="1270"/>
            <wp:docPr id="1567802680" name="Picture 1" descr="Why is CT Important?&#10;&#10;Future Jobs: Most jobs that our students will have years from now do not even exist today!&#10;&#10;Computer based job market: The US Bureau of Labor Statistics project that STEM occupations will grow &quot;over two times faster than the total for ALL occupations by 2029&#10;&#10;Coding and the job market:&#10;Apple CEO Tim Cook believes that &quot;every kid in the US have some level of coding education before they graduate high school&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802680" name="Picture 1" descr="Why is CT Important?&#10;&#10;Future Jobs: Most jobs that our students will have years from now do not even exist today!&#10;&#10;Computer based job market: The US Bureau of Labor Statistics project that STEM occupations will grow &quot;over two times faster than the total for ALL occupations by 2029&#10;&#10;Coding and the job market:&#10;Apple CEO Tim Cook believes that &quot;every kid in the US have some level of coding education before they graduate high school&quot; "/>
                    <pic:cNvPicPr/>
                  </pic:nvPicPr>
                  <pic:blipFill>
                    <a:blip r:embed="rId15"/>
                    <a:stretch>
                      <a:fillRect/>
                    </a:stretch>
                  </pic:blipFill>
                  <pic:spPr>
                    <a:xfrm>
                      <a:off x="0" y="0"/>
                      <a:ext cx="3077856" cy="1664580"/>
                    </a:xfrm>
                    <a:prstGeom prst="rect">
                      <a:avLst/>
                    </a:prstGeom>
                  </pic:spPr>
                </pic:pic>
              </a:graphicData>
            </a:graphic>
          </wp:inline>
        </w:drawing>
      </w:r>
      <w:r w:rsidRPr="00342D27">
        <w:rPr>
          <w:color w:val="auto"/>
        </w:rPr>
        <w:t xml:space="preserve"> </w:t>
      </w:r>
    </w:p>
    <w:p w14:paraId="0AE0C525" w14:textId="090A07C8" w:rsidR="002144F9" w:rsidRPr="00843DD9" w:rsidRDefault="002144F9" w:rsidP="00D16F4A">
      <w:pPr>
        <w:pStyle w:val="Caption"/>
        <w:rPr>
          <w:rStyle w:val="SubtleEmphasis"/>
          <w:i/>
          <w:iCs/>
        </w:rPr>
      </w:pPr>
      <w:r w:rsidRPr="00843DD9">
        <w:rPr>
          <w:rStyle w:val="SubtleEmphasis"/>
          <w:i/>
          <w:iCs/>
        </w:rPr>
        <w:t xml:space="preserve">Figure </w:t>
      </w:r>
      <w:r w:rsidR="005417DA" w:rsidRPr="00843DD9">
        <w:rPr>
          <w:rStyle w:val="SubtleEmphasis"/>
          <w:i/>
          <w:iCs/>
        </w:rPr>
        <w:t>2</w:t>
      </w:r>
      <w:r w:rsidRPr="00843DD9">
        <w:rPr>
          <w:rStyle w:val="SubtleEmphasis"/>
          <w:i/>
          <w:iCs/>
        </w:rPr>
        <w:t>. Why is CT Important?</w:t>
      </w:r>
    </w:p>
    <w:p w14:paraId="7AAB3F17" w14:textId="34636AC5" w:rsidR="00453393" w:rsidRDefault="00BC1535" w:rsidP="00E440E9">
      <w:pPr>
        <w:rPr>
          <w:color w:val="auto"/>
        </w:rPr>
      </w:pPr>
      <w:r>
        <w:rPr>
          <w:color w:val="auto"/>
        </w:rPr>
        <w:t>An exploration activity is provided to engage the PSSETs further</w:t>
      </w:r>
      <w:r w:rsidR="4ED6E8E8" w:rsidRPr="2EDF52D8">
        <w:rPr>
          <w:color w:val="auto"/>
        </w:rPr>
        <w:t xml:space="preserve">. </w:t>
      </w:r>
      <w:r w:rsidR="00D16F4A">
        <w:rPr>
          <w:color w:val="auto"/>
        </w:rPr>
        <w:t>They are</w:t>
      </w:r>
      <w:r w:rsidR="4ED6E8E8" w:rsidRPr="2EDF52D8">
        <w:rPr>
          <w:color w:val="auto"/>
        </w:rPr>
        <w:t xml:space="preserve"> instructed to do a series of tasks</w:t>
      </w:r>
      <w:r w:rsidR="13E2647E" w:rsidRPr="2EDF52D8">
        <w:rPr>
          <w:color w:val="auto"/>
        </w:rPr>
        <w:t xml:space="preserve"> with a partner/small group</w:t>
      </w:r>
      <w:r w:rsidR="4ED6E8E8" w:rsidRPr="2EDF52D8">
        <w:rPr>
          <w:color w:val="auto"/>
        </w:rPr>
        <w:t xml:space="preserve"> using the Sphero robots</w:t>
      </w:r>
      <w:r w:rsidR="00453393">
        <w:rPr>
          <w:color w:val="auto"/>
        </w:rPr>
        <w:t>, or other robots that instructors may own</w:t>
      </w:r>
      <w:r w:rsidR="4ED6E8E8" w:rsidRPr="2EDF52D8">
        <w:rPr>
          <w:color w:val="auto"/>
        </w:rPr>
        <w:t>.</w:t>
      </w:r>
      <w:r w:rsidR="00453393">
        <w:rPr>
          <w:color w:val="auto"/>
        </w:rPr>
        <w:t xml:space="preserve"> Please note that the following activities should be adjusted if working with another brand of robot.</w:t>
      </w:r>
      <w:r w:rsidR="00ED0600">
        <w:rPr>
          <w:color w:val="auto"/>
        </w:rPr>
        <w:t xml:space="preserve"> We chose Sphero</w:t>
      </w:r>
      <w:r w:rsidR="00C3514A">
        <w:rPr>
          <w:color w:val="auto"/>
        </w:rPr>
        <w:t>-mini</w:t>
      </w:r>
      <w:r w:rsidR="00E86D4D">
        <w:rPr>
          <w:color w:val="auto"/>
        </w:rPr>
        <w:t xml:space="preserve"> robots</w:t>
      </w:r>
      <w:r w:rsidR="00ED0600">
        <w:rPr>
          <w:color w:val="auto"/>
        </w:rPr>
        <w:t xml:space="preserve"> due to their low cost, easy</w:t>
      </w:r>
      <w:r w:rsidR="005A1C72">
        <w:rPr>
          <w:color w:val="auto"/>
        </w:rPr>
        <w:t>-</w:t>
      </w:r>
      <w:r w:rsidR="00ED0600">
        <w:rPr>
          <w:color w:val="auto"/>
        </w:rPr>
        <w:t>to</w:t>
      </w:r>
      <w:r w:rsidR="005A1C72">
        <w:rPr>
          <w:color w:val="auto"/>
        </w:rPr>
        <w:t>-</w:t>
      </w:r>
      <w:r w:rsidR="00ED0600">
        <w:rPr>
          <w:color w:val="auto"/>
        </w:rPr>
        <w:t xml:space="preserve">use format, and </w:t>
      </w:r>
      <w:r w:rsidR="006148CA">
        <w:rPr>
          <w:color w:val="auto"/>
        </w:rPr>
        <w:t xml:space="preserve">smaller </w:t>
      </w:r>
      <w:r w:rsidR="005A1C72">
        <w:rPr>
          <w:color w:val="auto"/>
        </w:rPr>
        <w:t>size</w:t>
      </w:r>
      <w:r w:rsidR="006148CA">
        <w:rPr>
          <w:color w:val="auto"/>
        </w:rPr>
        <w:t xml:space="preserve"> than most robots. However, the following activity can be adjusted </w:t>
      </w:r>
      <w:r w:rsidR="00AF6224">
        <w:rPr>
          <w:color w:val="auto"/>
        </w:rPr>
        <w:t>using any robo</w:t>
      </w:r>
      <w:r w:rsidR="006148CA">
        <w:rPr>
          <w:color w:val="auto"/>
        </w:rPr>
        <w:t xml:space="preserve">t </w:t>
      </w:r>
      <w:r w:rsidR="00762104">
        <w:rPr>
          <w:color w:val="auto"/>
        </w:rPr>
        <w:t xml:space="preserve">that </w:t>
      </w:r>
      <w:r w:rsidR="006148CA">
        <w:rPr>
          <w:color w:val="auto"/>
        </w:rPr>
        <w:t xml:space="preserve">instructors </w:t>
      </w:r>
      <w:r w:rsidR="00AF6224">
        <w:rPr>
          <w:color w:val="auto"/>
        </w:rPr>
        <w:t>can access</w:t>
      </w:r>
      <w:r w:rsidR="006148CA">
        <w:rPr>
          <w:color w:val="auto"/>
        </w:rPr>
        <w:t>.</w:t>
      </w:r>
      <w:r w:rsidR="00AF6224">
        <w:rPr>
          <w:color w:val="auto"/>
        </w:rPr>
        <w:t xml:space="preserve"> The </w:t>
      </w:r>
      <w:r w:rsidR="00E86D4D">
        <w:rPr>
          <w:color w:val="auto"/>
        </w:rPr>
        <w:t>following activity</w:t>
      </w:r>
      <w:r w:rsidR="00AF6224">
        <w:rPr>
          <w:color w:val="auto"/>
        </w:rPr>
        <w:t xml:space="preserve"> </w:t>
      </w:r>
      <w:r w:rsidR="00762104">
        <w:rPr>
          <w:color w:val="auto"/>
        </w:rPr>
        <w:t>emphasizes</w:t>
      </w:r>
      <w:r w:rsidR="00AF6224">
        <w:rPr>
          <w:color w:val="auto"/>
        </w:rPr>
        <w:t xml:space="preserve"> open-ended exploration</w:t>
      </w:r>
      <w:r w:rsidR="00E86D4D">
        <w:rPr>
          <w:color w:val="auto"/>
        </w:rPr>
        <w:t xml:space="preserve"> for PSSETs</w:t>
      </w:r>
      <w:r w:rsidR="00AF6224">
        <w:rPr>
          <w:color w:val="auto"/>
        </w:rPr>
        <w:t>, limited instruction</w:t>
      </w:r>
      <w:r w:rsidR="00E86D4D">
        <w:rPr>
          <w:color w:val="auto"/>
        </w:rPr>
        <w:t xml:space="preserve"> in using the robots</w:t>
      </w:r>
      <w:r w:rsidR="00AF6224">
        <w:rPr>
          <w:color w:val="auto"/>
        </w:rPr>
        <w:t xml:space="preserve">, and </w:t>
      </w:r>
      <w:r w:rsidR="00E86D4D">
        <w:rPr>
          <w:color w:val="auto"/>
        </w:rPr>
        <w:t xml:space="preserve">reflection on engagement and the steps needed to adequately program or use the robots. </w:t>
      </w:r>
    </w:p>
    <w:p w14:paraId="2ACE3D90" w14:textId="22A76663" w:rsidR="4ED6E8E8" w:rsidRDefault="4ED6E8E8" w:rsidP="00E440E9">
      <w:pPr>
        <w:rPr>
          <w:color w:val="auto"/>
        </w:rPr>
      </w:pPr>
      <w:r w:rsidRPr="2EDF52D8">
        <w:rPr>
          <w:color w:val="auto"/>
        </w:rPr>
        <w:t>First, PSSETs will be asked to take the Sphero</w:t>
      </w:r>
      <w:r w:rsidR="00C3514A">
        <w:rPr>
          <w:color w:val="auto"/>
        </w:rPr>
        <w:t>-mini</w:t>
      </w:r>
      <w:r w:rsidRPr="2EDF52D8">
        <w:rPr>
          <w:color w:val="auto"/>
        </w:rPr>
        <w:t xml:space="preserve"> bowling. No instructions will be given to the PSSETs, othe</w:t>
      </w:r>
      <w:r w:rsidR="6DCF7498" w:rsidRPr="2EDF52D8">
        <w:rPr>
          <w:color w:val="auto"/>
        </w:rPr>
        <w:t>r than how to connect them to a device to navigate them. Second, PSSETs will be asked to build and navigate a Sphero through an obstacle course</w:t>
      </w:r>
      <w:r w:rsidR="002144F9">
        <w:rPr>
          <w:color w:val="auto"/>
        </w:rPr>
        <w:t xml:space="preserve"> </w:t>
      </w:r>
      <w:r w:rsidR="6DCF7498" w:rsidRPr="2EDF52D8">
        <w:rPr>
          <w:color w:val="auto"/>
        </w:rPr>
        <w:t>Once PSSETs have attempted these tasks for about 1</w:t>
      </w:r>
      <w:r w:rsidR="00255C42">
        <w:rPr>
          <w:color w:val="auto"/>
        </w:rPr>
        <w:t>0</w:t>
      </w:r>
      <w:r w:rsidR="6DCF7498" w:rsidRPr="2EDF52D8">
        <w:rPr>
          <w:color w:val="auto"/>
        </w:rPr>
        <w:t xml:space="preserve"> minutes, they will be asked the following questi</w:t>
      </w:r>
      <w:r w:rsidR="2B1CCDDC" w:rsidRPr="2EDF52D8">
        <w:rPr>
          <w:color w:val="auto"/>
        </w:rPr>
        <w:t>ons to reflect on with a partner/</w:t>
      </w:r>
      <w:r w:rsidR="0A2E9F17" w:rsidRPr="2EDF52D8">
        <w:rPr>
          <w:color w:val="auto"/>
        </w:rPr>
        <w:t>small group</w:t>
      </w:r>
      <w:r w:rsidR="00342D27">
        <w:rPr>
          <w:color w:val="auto"/>
        </w:rPr>
        <w:t xml:space="preserve"> (see Figure 3</w:t>
      </w:r>
      <w:r w:rsidR="0067010C">
        <w:rPr>
          <w:color w:val="auto"/>
        </w:rPr>
        <w:t xml:space="preserve"> and </w:t>
      </w:r>
      <w:r w:rsidR="0067010C">
        <w:t xml:space="preserve">Slide 12 of </w:t>
      </w:r>
      <w:r w:rsidR="0067010C" w:rsidRPr="00E838CF">
        <w:t>CT in SPED Slides PDF</w:t>
      </w:r>
      <w:r w:rsidR="0067010C">
        <w:t>):</w:t>
      </w:r>
    </w:p>
    <w:p w14:paraId="2131F672" w14:textId="22D64B03" w:rsidR="0A2E9F17" w:rsidRPr="00C6080B" w:rsidRDefault="0A2E9F17" w:rsidP="00B351DE">
      <w:pPr>
        <w:pStyle w:val="ListParagraph"/>
        <w:numPr>
          <w:ilvl w:val="0"/>
          <w:numId w:val="2"/>
        </w:numPr>
        <w:ind w:left="288" w:hanging="216"/>
        <w:rPr>
          <w:i/>
          <w:iCs/>
          <w:color w:val="auto"/>
        </w:rPr>
      </w:pPr>
      <w:r w:rsidRPr="00C6080B">
        <w:rPr>
          <w:i/>
          <w:iCs/>
          <w:color w:val="auto"/>
        </w:rPr>
        <w:t>Were these tasks challenging for you/your partners? Why or why not?</w:t>
      </w:r>
    </w:p>
    <w:p w14:paraId="2323F43D" w14:textId="5518524A" w:rsidR="002144F9" w:rsidRPr="00843DD9" w:rsidRDefault="0A2E9F17" w:rsidP="00843DD9">
      <w:pPr>
        <w:pStyle w:val="ListParagraph"/>
        <w:numPr>
          <w:ilvl w:val="0"/>
          <w:numId w:val="2"/>
        </w:numPr>
        <w:ind w:left="288" w:hanging="216"/>
        <w:rPr>
          <w:rFonts w:eastAsia="Calibri"/>
          <w:i/>
          <w:iCs/>
          <w:szCs w:val="20"/>
        </w:rPr>
      </w:pPr>
      <w:r w:rsidRPr="00C6080B">
        <w:rPr>
          <w:rFonts w:eastAsia="Calibri"/>
          <w:i/>
          <w:iCs/>
          <w:color w:val="auto"/>
          <w:szCs w:val="20"/>
        </w:rPr>
        <w:t xml:space="preserve">What CT skills/steps did you use? Reference your resources! </w:t>
      </w:r>
    </w:p>
    <w:p w14:paraId="67EC7B4E" w14:textId="4B44C949" w:rsidR="002144F9" w:rsidRPr="00E440E9" w:rsidRDefault="00342D27" w:rsidP="00843DD9">
      <w:pPr>
        <w:pStyle w:val="ListParagraph"/>
        <w:spacing w:before="160"/>
        <w:ind w:left="0"/>
        <w:contextualSpacing w:val="0"/>
        <w:jc w:val="both"/>
        <w:rPr>
          <w:rFonts w:eastAsia="Calibri"/>
          <w:szCs w:val="20"/>
        </w:rPr>
      </w:pPr>
      <w:r w:rsidRPr="00342D27">
        <w:rPr>
          <w:rFonts w:eastAsia="Calibri"/>
          <w:noProof/>
          <w:szCs w:val="20"/>
        </w:rPr>
        <w:drawing>
          <wp:inline distT="0" distB="0" distL="0" distR="0" wp14:anchorId="05C661C8" wp14:editId="77CBA3CD">
            <wp:extent cx="3004461" cy="1492885"/>
            <wp:effectExtent l="0" t="0" r="5715" b="0"/>
            <wp:docPr id="725222377" name="Picture 1" descr="Discuss: Were these tasks challenging for you and your partner(s)? Why?&#10;&#10;What CT skills/steps did you use? (reference your resources!)&#10;&#10;A white owl with yellow ey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222377" name="Picture 1" descr="Discuss: Were these tasks challenging for you and your partner(s)? Why?&#10;&#10;What CT skills/steps did you use? (reference your resources!)&#10;&#10;A white owl with yellow eyes&#10;&#10;"/>
                    <pic:cNvPicPr/>
                  </pic:nvPicPr>
                  <pic:blipFill rotWithShape="1">
                    <a:blip r:embed="rId16"/>
                    <a:srcRect t="7112"/>
                    <a:stretch/>
                  </pic:blipFill>
                  <pic:spPr bwMode="auto">
                    <a:xfrm>
                      <a:off x="0" y="0"/>
                      <a:ext cx="3102554" cy="1541626"/>
                    </a:xfrm>
                    <a:prstGeom prst="rect">
                      <a:avLst/>
                    </a:prstGeom>
                    <a:ln>
                      <a:noFill/>
                    </a:ln>
                    <a:extLst>
                      <a:ext uri="{53640926-AAD7-44D8-BBD7-CCE9431645EC}">
                        <a14:shadowObscured xmlns:a14="http://schemas.microsoft.com/office/drawing/2010/main"/>
                      </a:ext>
                    </a:extLst>
                  </pic:spPr>
                </pic:pic>
              </a:graphicData>
            </a:graphic>
          </wp:inline>
        </w:drawing>
      </w:r>
      <w:r w:rsidRPr="00342D27">
        <w:rPr>
          <w:rFonts w:eastAsia="Calibri"/>
          <w:noProof/>
          <w:szCs w:val="20"/>
        </w:rPr>
        <w:t xml:space="preserve"> </w:t>
      </w:r>
      <w:r w:rsidR="00337E12" w:rsidRPr="00337E12">
        <w:rPr>
          <w:rFonts w:eastAsia="Calibri"/>
          <w:noProof/>
          <w:szCs w:val="20"/>
        </w:rPr>
        <w:t xml:space="preserve"> </w:t>
      </w:r>
    </w:p>
    <w:p w14:paraId="10B52E51" w14:textId="52C06064" w:rsidR="002144F9" w:rsidRPr="00843DD9" w:rsidRDefault="002144F9" w:rsidP="00843DD9">
      <w:pPr>
        <w:pStyle w:val="Caption"/>
        <w:spacing w:before="120"/>
        <w:rPr>
          <w:rStyle w:val="SubtleEmphasis"/>
          <w:i/>
          <w:iCs/>
        </w:rPr>
      </w:pPr>
      <w:r w:rsidRPr="00843DD9">
        <w:rPr>
          <w:rStyle w:val="SubtleEmphasis"/>
          <w:i/>
          <w:iCs/>
        </w:rPr>
        <w:t xml:space="preserve">Figure </w:t>
      </w:r>
      <w:r w:rsidR="005417DA" w:rsidRPr="00843DD9">
        <w:rPr>
          <w:rStyle w:val="SubtleEmphasis"/>
          <w:i/>
          <w:iCs/>
        </w:rPr>
        <w:t>3</w:t>
      </w:r>
      <w:r w:rsidRPr="00843DD9">
        <w:rPr>
          <w:rStyle w:val="SubtleEmphasis"/>
          <w:i/>
          <w:iCs/>
        </w:rPr>
        <w:t xml:space="preserve">. Sphero </w:t>
      </w:r>
      <w:r w:rsidR="00E440E9" w:rsidRPr="00843DD9">
        <w:rPr>
          <w:rStyle w:val="SubtleEmphasis"/>
          <w:i/>
          <w:iCs/>
        </w:rPr>
        <w:t>r</w:t>
      </w:r>
      <w:r w:rsidR="00337E12" w:rsidRPr="00843DD9">
        <w:rPr>
          <w:rStyle w:val="SubtleEmphasis"/>
          <w:i/>
          <w:iCs/>
        </w:rPr>
        <w:t xml:space="preserve">eflection </w:t>
      </w:r>
      <w:r w:rsidR="00E440E9" w:rsidRPr="00843DD9">
        <w:rPr>
          <w:rStyle w:val="SubtleEmphasis"/>
          <w:i/>
          <w:iCs/>
        </w:rPr>
        <w:t>a</w:t>
      </w:r>
      <w:r w:rsidRPr="00843DD9">
        <w:rPr>
          <w:rStyle w:val="SubtleEmphasis"/>
          <w:i/>
          <w:iCs/>
        </w:rPr>
        <w:t>ctivities</w:t>
      </w:r>
    </w:p>
    <w:p w14:paraId="19C3FFE5" w14:textId="77DBD856" w:rsidR="0A2E9F17" w:rsidRDefault="0A2E9F17" w:rsidP="00E440E9">
      <w:pPr>
        <w:rPr>
          <w:rFonts w:eastAsia="Calibri"/>
          <w:color w:val="auto"/>
          <w:szCs w:val="20"/>
        </w:rPr>
      </w:pPr>
      <w:r w:rsidRPr="2EDF52D8">
        <w:rPr>
          <w:rFonts w:eastAsia="Calibri"/>
          <w:color w:val="auto"/>
          <w:szCs w:val="20"/>
        </w:rPr>
        <w:t xml:space="preserve">PSSETs will share their answers with the class after discussing with their partner/small group for about five minutes. </w:t>
      </w:r>
    </w:p>
    <w:p w14:paraId="7E654F90" w14:textId="3968BA49" w:rsidR="00D60B7E" w:rsidRDefault="0A2E9F17" w:rsidP="00E440E9">
      <w:pPr>
        <w:rPr>
          <w:rFonts w:eastAsia="Calibri"/>
          <w:color w:val="auto"/>
          <w:szCs w:val="20"/>
        </w:rPr>
      </w:pPr>
      <w:r w:rsidRPr="2EDF52D8">
        <w:rPr>
          <w:rFonts w:eastAsia="Calibri"/>
          <w:color w:val="auto"/>
          <w:szCs w:val="20"/>
        </w:rPr>
        <w:t>The instructor will then discuss current state initiatives around incorporating CT/CS into the curriculum for all learners, and for learners with disabilities.</w:t>
      </w:r>
      <w:r w:rsidR="325DEE6A" w:rsidRPr="2EDF52D8">
        <w:rPr>
          <w:rFonts w:eastAsia="Calibri"/>
          <w:color w:val="auto"/>
          <w:szCs w:val="20"/>
        </w:rPr>
        <w:t xml:space="preserve"> This discussion should take about five </w:t>
      </w:r>
      <w:r w:rsidR="40B712BC" w:rsidRPr="2EDF52D8">
        <w:rPr>
          <w:rFonts w:eastAsia="Calibri"/>
          <w:color w:val="auto"/>
          <w:szCs w:val="20"/>
        </w:rPr>
        <w:t>minutes and</w:t>
      </w:r>
      <w:r w:rsidR="325DEE6A" w:rsidRPr="2EDF52D8">
        <w:rPr>
          <w:rFonts w:eastAsia="Calibri"/>
          <w:color w:val="auto"/>
          <w:szCs w:val="20"/>
        </w:rPr>
        <w:t xml:space="preserve"> involves the instructor clicking through relevant links to show PSSETs where to find this information independently</w:t>
      </w:r>
      <w:r w:rsidR="0067010C">
        <w:rPr>
          <w:rFonts w:eastAsia="Calibri"/>
          <w:color w:val="auto"/>
          <w:szCs w:val="20"/>
        </w:rPr>
        <w:t xml:space="preserve"> </w:t>
      </w:r>
      <w:r w:rsidR="0067010C">
        <w:t xml:space="preserve">(see Slides 13-15 of </w:t>
      </w:r>
      <w:r w:rsidR="0067010C" w:rsidRPr="00E838CF">
        <w:t>CT in SPED Slides PDF</w:t>
      </w:r>
      <w:r w:rsidR="0067010C">
        <w:t>)</w:t>
      </w:r>
      <w:r w:rsidR="325DEE6A" w:rsidRPr="2EDF52D8">
        <w:rPr>
          <w:rFonts w:eastAsia="Calibri"/>
          <w:color w:val="auto"/>
          <w:szCs w:val="20"/>
        </w:rPr>
        <w:t>.</w:t>
      </w:r>
      <w:r w:rsidRPr="2EDF52D8">
        <w:rPr>
          <w:rFonts w:eastAsia="Calibri"/>
          <w:color w:val="auto"/>
          <w:szCs w:val="20"/>
        </w:rPr>
        <w:t xml:space="preserve"> The st</w:t>
      </w:r>
      <w:r w:rsidR="4CA4E56D" w:rsidRPr="2EDF52D8">
        <w:rPr>
          <w:rFonts w:eastAsia="Calibri"/>
          <w:color w:val="auto"/>
          <w:szCs w:val="20"/>
        </w:rPr>
        <w:t xml:space="preserve">ate </w:t>
      </w:r>
      <w:r w:rsidRPr="2EDF52D8">
        <w:rPr>
          <w:rFonts w:eastAsia="Calibri"/>
          <w:color w:val="auto"/>
          <w:szCs w:val="20"/>
        </w:rPr>
        <w:t xml:space="preserve">CS standards will </w:t>
      </w:r>
      <w:r w:rsidR="00776B37">
        <w:rPr>
          <w:rFonts w:eastAsia="Calibri"/>
          <w:color w:val="auto"/>
          <w:szCs w:val="20"/>
        </w:rPr>
        <w:t xml:space="preserve">briefly </w:t>
      </w:r>
      <w:r w:rsidRPr="2EDF52D8">
        <w:rPr>
          <w:rFonts w:eastAsia="Calibri"/>
          <w:color w:val="auto"/>
          <w:szCs w:val="20"/>
        </w:rPr>
        <w:t>be examined. The instructor will go int</w:t>
      </w:r>
      <w:r w:rsidR="0588D511" w:rsidRPr="2EDF52D8">
        <w:rPr>
          <w:rFonts w:eastAsia="Calibri"/>
          <w:color w:val="auto"/>
          <w:szCs w:val="20"/>
        </w:rPr>
        <w:t xml:space="preserve">o depth on the current ISTE standards, so that PSSETs can see what is expected of different age groups regarding their knowledge of CT/CS information. </w:t>
      </w:r>
    </w:p>
    <w:p w14:paraId="5761E8F5" w14:textId="034DC525" w:rsidR="4495C390" w:rsidRDefault="4495C390" w:rsidP="00E440E9">
      <w:pPr>
        <w:rPr>
          <w:rFonts w:eastAsia="Calibri"/>
          <w:color w:val="auto"/>
          <w:szCs w:val="20"/>
        </w:rPr>
      </w:pPr>
      <w:r w:rsidRPr="2EDF52D8">
        <w:rPr>
          <w:rFonts w:eastAsia="Calibri"/>
          <w:color w:val="auto"/>
          <w:szCs w:val="20"/>
        </w:rPr>
        <w:t>Additional internet resources are provided to PSSETs, including Scratch (</w:t>
      </w:r>
      <w:hyperlink r:id="rId17" w:history="1">
        <w:r w:rsidR="008A66C4" w:rsidRPr="00A0256C">
          <w:rPr>
            <w:rStyle w:val="Hyperlink"/>
            <w:rFonts w:eastAsia="Calibri"/>
            <w:szCs w:val="20"/>
          </w:rPr>
          <w:t>https://scratch.mit.edu/</w:t>
        </w:r>
      </w:hyperlink>
      <w:r w:rsidR="008A66C4">
        <w:rPr>
          <w:rFonts w:eastAsia="Calibri"/>
          <w:color w:val="auto"/>
          <w:szCs w:val="20"/>
        </w:rPr>
        <w:t>)</w:t>
      </w:r>
      <w:r w:rsidRPr="2EDF52D8">
        <w:rPr>
          <w:rFonts w:eastAsia="Calibri"/>
          <w:color w:val="auto"/>
          <w:szCs w:val="20"/>
        </w:rPr>
        <w:t>, resources from the ISTE website (</w:t>
      </w:r>
      <w:hyperlink r:id="rId18" w:history="1">
        <w:r w:rsidR="008A66C4" w:rsidRPr="00A0256C">
          <w:rPr>
            <w:rStyle w:val="Hyperlink"/>
            <w:rFonts w:eastAsia="Calibri"/>
            <w:szCs w:val="20"/>
          </w:rPr>
          <w:t>https://iste.org/</w:t>
        </w:r>
      </w:hyperlink>
      <w:r w:rsidR="008A66C4">
        <w:rPr>
          <w:rFonts w:eastAsia="Calibri"/>
          <w:color w:val="auto"/>
          <w:szCs w:val="20"/>
        </w:rPr>
        <w:t>)</w:t>
      </w:r>
      <w:r w:rsidRPr="2EDF52D8">
        <w:rPr>
          <w:rFonts w:eastAsia="Calibri"/>
          <w:color w:val="auto"/>
          <w:szCs w:val="20"/>
        </w:rPr>
        <w:t xml:space="preserve">, and resources from </w:t>
      </w:r>
      <w:hyperlink r:id="rId19" w:history="1">
        <w:r w:rsidR="008A66C4" w:rsidRPr="00A0256C">
          <w:rPr>
            <w:rStyle w:val="Hyperlink"/>
            <w:rFonts w:eastAsia="Calibri"/>
            <w:szCs w:val="20"/>
          </w:rPr>
          <w:t>https://code.org/</w:t>
        </w:r>
      </w:hyperlink>
      <w:r w:rsidR="002A09A8">
        <w:rPr>
          <w:rFonts w:eastAsia="Calibri"/>
          <w:color w:val="auto"/>
          <w:szCs w:val="20"/>
        </w:rPr>
        <w:t xml:space="preserve"> (see Slide 19 </w:t>
      </w:r>
      <w:r w:rsidR="002A09A8">
        <w:t xml:space="preserve">of </w:t>
      </w:r>
      <w:r w:rsidR="002A09A8" w:rsidRPr="00E838CF">
        <w:t>CT in SPED Slides PDF</w:t>
      </w:r>
      <w:r w:rsidR="002A09A8">
        <w:rPr>
          <w:rFonts w:eastAsia="Calibri"/>
          <w:color w:val="auto"/>
          <w:szCs w:val="20"/>
        </w:rPr>
        <w:t>).</w:t>
      </w:r>
      <w:r w:rsidRPr="2EDF52D8">
        <w:rPr>
          <w:rFonts w:eastAsia="Calibri"/>
          <w:color w:val="auto"/>
          <w:szCs w:val="20"/>
        </w:rPr>
        <w:t>The instructor clicks through these websites to show vetted lesson plans, and activities to incorporat</w:t>
      </w:r>
      <w:r w:rsidR="4DA45677" w:rsidRPr="2EDF52D8">
        <w:rPr>
          <w:rFonts w:eastAsia="Calibri"/>
          <w:color w:val="auto"/>
          <w:szCs w:val="20"/>
        </w:rPr>
        <w:t xml:space="preserve">e into the classroom for learners in </w:t>
      </w:r>
      <w:r w:rsidR="00CA00E6">
        <w:rPr>
          <w:rFonts w:eastAsia="Calibri"/>
          <w:color w:val="auto"/>
          <w:szCs w:val="20"/>
        </w:rPr>
        <w:t>P</w:t>
      </w:r>
      <w:r w:rsidR="4DA45677" w:rsidRPr="2EDF52D8">
        <w:rPr>
          <w:rFonts w:eastAsia="Calibri"/>
          <w:color w:val="auto"/>
          <w:szCs w:val="20"/>
        </w:rPr>
        <w:t xml:space="preserve">K-12 grades. PSSETs are given about five to </w:t>
      </w:r>
      <w:r w:rsidR="008A66C4">
        <w:rPr>
          <w:rFonts w:eastAsia="Calibri"/>
          <w:color w:val="auto"/>
          <w:szCs w:val="20"/>
        </w:rPr>
        <w:t>10</w:t>
      </w:r>
      <w:r w:rsidR="4DA45677" w:rsidRPr="2EDF52D8">
        <w:rPr>
          <w:rFonts w:eastAsia="Calibri"/>
          <w:color w:val="auto"/>
          <w:szCs w:val="20"/>
        </w:rPr>
        <w:t xml:space="preserve"> minutes to explore these websites and </w:t>
      </w:r>
      <w:r w:rsidR="005A1C72">
        <w:rPr>
          <w:rFonts w:eastAsia="Calibri"/>
          <w:color w:val="auto"/>
          <w:szCs w:val="20"/>
        </w:rPr>
        <w:t>acclimate</w:t>
      </w:r>
      <w:r w:rsidR="4DA45677" w:rsidRPr="2EDF52D8">
        <w:rPr>
          <w:rFonts w:eastAsia="Calibri"/>
          <w:color w:val="auto"/>
          <w:szCs w:val="20"/>
        </w:rPr>
        <w:t xml:space="preserve"> to their </w:t>
      </w:r>
      <w:r w:rsidR="00776B37">
        <w:rPr>
          <w:rFonts w:eastAsia="Calibri"/>
          <w:color w:val="auto"/>
          <w:szCs w:val="20"/>
        </w:rPr>
        <w:t>features</w:t>
      </w:r>
      <w:r w:rsidR="4DA45677" w:rsidRPr="2EDF52D8">
        <w:rPr>
          <w:rFonts w:eastAsia="Calibri"/>
          <w:color w:val="auto"/>
          <w:szCs w:val="20"/>
        </w:rPr>
        <w:t xml:space="preserve">. </w:t>
      </w:r>
    </w:p>
    <w:p w14:paraId="40817C06" w14:textId="71FBBF58" w:rsidR="4DA45677" w:rsidRDefault="4DA45677" w:rsidP="00E440E9">
      <w:pPr>
        <w:rPr>
          <w:rFonts w:eastAsia="Calibri"/>
          <w:color w:val="auto"/>
          <w:szCs w:val="20"/>
        </w:rPr>
      </w:pPr>
      <w:r w:rsidRPr="2EDF52D8">
        <w:rPr>
          <w:rFonts w:eastAsia="Calibri"/>
          <w:color w:val="auto"/>
          <w:szCs w:val="20"/>
        </w:rPr>
        <w:t xml:space="preserve">A discussion about equity and access in CT/CS content is the most critical component of this lesson. After </w:t>
      </w:r>
      <w:r w:rsidR="00A20D7B" w:rsidRPr="2EDF52D8">
        <w:rPr>
          <w:rFonts w:eastAsia="Calibri"/>
          <w:color w:val="auto"/>
          <w:szCs w:val="20"/>
        </w:rPr>
        <w:t>all</w:t>
      </w:r>
      <w:r w:rsidRPr="2EDF52D8">
        <w:rPr>
          <w:rFonts w:eastAsia="Calibri"/>
          <w:color w:val="auto"/>
          <w:szCs w:val="20"/>
        </w:rPr>
        <w:t xml:space="preserve"> the resources above are explained and the importance of CT/CS is highlighted, the instructor will discuss </w:t>
      </w:r>
      <w:r w:rsidR="00776B37">
        <w:rPr>
          <w:rFonts w:eastAsia="Calibri"/>
          <w:color w:val="auto"/>
          <w:szCs w:val="20"/>
        </w:rPr>
        <w:t xml:space="preserve">applications of </w:t>
      </w:r>
      <w:r w:rsidRPr="2EDF52D8">
        <w:rPr>
          <w:rFonts w:eastAsia="Calibri"/>
          <w:color w:val="auto"/>
          <w:szCs w:val="20"/>
        </w:rPr>
        <w:t xml:space="preserve">CT/CS </w:t>
      </w:r>
      <w:r w:rsidR="008A66C4">
        <w:rPr>
          <w:rFonts w:eastAsia="Calibri"/>
          <w:color w:val="auto"/>
          <w:szCs w:val="20"/>
        </w:rPr>
        <w:t xml:space="preserve">specifically </w:t>
      </w:r>
      <w:r w:rsidRPr="2EDF52D8">
        <w:rPr>
          <w:rFonts w:eastAsia="Calibri"/>
          <w:color w:val="auto"/>
          <w:szCs w:val="20"/>
        </w:rPr>
        <w:t>for students with disabilities</w:t>
      </w:r>
      <w:r w:rsidR="008A66C4">
        <w:rPr>
          <w:rFonts w:eastAsia="Calibri"/>
          <w:color w:val="auto"/>
          <w:szCs w:val="20"/>
        </w:rPr>
        <w:t xml:space="preserve"> (</w:t>
      </w:r>
      <w:r w:rsidR="002A09A8">
        <w:rPr>
          <w:rFonts w:eastAsia="Calibri"/>
          <w:color w:val="auto"/>
          <w:szCs w:val="20"/>
        </w:rPr>
        <w:t xml:space="preserve">see Slide 20 </w:t>
      </w:r>
      <w:r w:rsidR="002A09A8">
        <w:t xml:space="preserve">of </w:t>
      </w:r>
      <w:r w:rsidR="002A09A8" w:rsidRPr="00E838CF">
        <w:t>CT in SPED Slides PDF</w:t>
      </w:r>
      <w:r w:rsidR="002A09A8">
        <w:rPr>
          <w:rFonts w:eastAsia="Calibri"/>
          <w:color w:val="auto"/>
          <w:szCs w:val="20"/>
        </w:rPr>
        <w:t>)</w:t>
      </w:r>
      <w:r w:rsidRPr="2EDF52D8">
        <w:rPr>
          <w:rFonts w:eastAsia="Calibri"/>
          <w:color w:val="auto"/>
          <w:szCs w:val="20"/>
        </w:rPr>
        <w:t>. The instructor begins this conversation with the qu</w:t>
      </w:r>
      <w:r w:rsidR="6DD4E21A" w:rsidRPr="2EDF52D8">
        <w:rPr>
          <w:rFonts w:eastAsia="Calibri"/>
          <w:color w:val="auto"/>
          <w:szCs w:val="20"/>
        </w:rPr>
        <w:t>ote:</w:t>
      </w:r>
    </w:p>
    <w:p w14:paraId="78B1765C" w14:textId="68CB7209" w:rsidR="6DD4E21A" w:rsidRPr="00534BBA" w:rsidRDefault="6DD4E21A" w:rsidP="00534BBA">
      <w:pPr>
        <w:ind w:left="360"/>
        <w:rPr>
          <w:rFonts w:cs="AppleSystemUIFont"/>
          <w:color w:val="auto"/>
          <w:szCs w:val="20"/>
        </w:rPr>
      </w:pPr>
      <w:r w:rsidRPr="00534BBA">
        <w:rPr>
          <w:rFonts w:eastAsia="Roboto" w:cs="Roboto"/>
          <w:szCs w:val="20"/>
        </w:rPr>
        <w:t xml:space="preserve">The purpose of equity in computer science is not to prepare all students to major in computer science and go on to careers in software engineering or technology. Instead, it is about ensuring that all students have the foundational knowledge that will allow them to productively participate in today's world and make informed decisions about their lives. Equity is not just about whether classes are available, but also about how those classes are taught, how students are recruited, and how the classroom culture supports diverse learners and promotes retention. The result of equity is a diverse classroom of students, based on factors such as race, gender, disability, socioeconomic status, and English language proficiency, all of whom have high expectations and feel empowered to </w:t>
      </w:r>
      <w:r w:rsidRPr="00534BBA">
        <w:rPr>
          <w:rFonts w:eastAsia="Roboto" w:cs="Roboto"/>
          <w:szCs w:val="20"/>
        </w:rPr>
        <w:lastRenderedPageBreak/>
        <w:t>learn</w:t>
      </w:r>
      <w:r w:rsidR="00534BBA">
        <w:rPr>
          <w:rFonts w:eastAsia="Roboto" w:cs="Roboto"/>
          <w:szCs w:val="20"/>
        </w:rPr>
        <w:t>.</w:t>
      </w:r>
      <w:r w:rsidRPr="00534BBA">
        <w:rPr>
          <w:rFonts w:eastAsia="Roboto" w:cs="Roboto"/>
          <w:szCs w:val="20"/>
        </w:rPr>
        <w:t xml:space="preserve"> (</w:t>
      </w:r>
      <w:r w:rsidR="00A62B61" w:rsidRPr="00534BBA">
        <w:rPr>
          <w:rFonts w:cs="AppleSystemUIFont"/>
          <w:color w:val="auto"/>
          <w:szCs w:val="20"/>
        </w:rPr>
        <w:t>K–12 Computer Science Framework, 2016</w:t>
      </w:r>
      <w:r w:rsidR="00534BBA">
        <w:rPr>
          <w:rFonts w:cs="AppleSystemUIFont"/>
          <w:color w:val="auto"/>
          <w:szCs w:val="20"/>
        </w:rPr>
        <w:t>, p. 23)</w:t>
      </w:r>
      <w:r w:rsidR="00A62B61" w:rsidRPr="00534BBA">
        <w:rPr>
          <w:rFonts w:cs="AppleSystemUIFont"/>
          <w:color w:val="auto"/>
          <w:szCs w:val="20"/>
        </w:rPr>
        <w:t xml:space="preserve"> </w:t>
      </w:r>
    </w:p>
    <w:p w14:paraId="1F2F2E5D" w14:textId="0243974E" w:rsidR="00637BEE" w:rsidRPr="00A62B61" w:rsidRDefault="00637BEE" w:rsidP="00E440E9">
      <w:pPr>
        <w:rPr>
          <w:rFonts w:eastAsia="Roboto" w:cs="Roboto"/>
          <w:b/>
          <w:bCs/>
          <w:i/>
          <w:iCs/>
          <w:szCs w:val="20"/>
        </w:rPr>
      </w:pPr>
      <w:r>
        <w:rPr>
          <w:rFonts w:cs="AppleSystemUIFont"/>
          <w:color w:val="auto"/>
          <w:szCs w:val="20"/>
        </w:rPr>
        <w:t xml:space="preserve">After the </w:t>
      </w:r>
      <w:r w:rsidR="0084300E">
        <w:rPr>
          <w:rFonts w:cs="AppleSystemUIFont"/>
          <w:color w:val="auto"/>
          <w:szCs w:val="20"/>
        </w:rPr>
        <w:t xml:space="preserve">quotation is displayed on the screen and PSSETs are given sufficient time to read and reflect, the instructor will ask the students what parts of this quote resonate most with them. Given that we have framed the </w:t>
      </w:r>
      <w:r w:rsidR="00862F6B">
        <w:rPr>
          <w:rFonts w:cs="AppleSystemUIFont"/>
          <w:color w:val="auto"/>
          <w:szCs w:val="20"/>
        </w:rPr>
        <w:t xml:space="preserve">importance of CT as an equity and accessibility issue that must be resolved to </w:t>
      </w:r>
      <w:r w:rsidR="008A44DC">
        <w:rPr>
          <w:rFonts w:cs="AppleSystemUIFont"/>
          <w:color w:val="auto"/>
          <w:szCs w:val="20"/>
        </w:rPr>
        <w:t xml:space="preserve">equip students with disabilities with </w:t>
      </w:r>
      <w:r w:rsidR="002244C2">
        <w:rPr>
          <w:rFonts w:cs="AppleSystemUIFont"/>
          <w:color w:val="auto"/>
          <w:szCs w:val="20"/>
        </w:rPr>
        <w:t xml:space="preserve">the </w:t>
      </w:r>
      <w:r w:rsidR="008A44DC">
        <w:rPr>
          <w:rFonts w:cs="AppleSystemUIFont"/>
          <w:color w:val="auto"/>
          <w:szCs w:val="20"/>
        </w:rPr>
        <w:t xml:space="preserve">needed skills to participate in our society, it is assumed that PSSETs will most likely drive the conversation toward </w:t>
      </w:r>
      <w:r w:rsidR="00EB771E">
        <w:rPr>
          <w:rFonts w:cs="AppleSystemUIFont"/>
          <w:color w:val="auto"/>
          <w:szCs w:val="20"/>
        </w:rPr>
        <w:t xml:space="preserve">equity and access. If not, then the instructor </w:t>
      </w:r>
      <w:r w:rsidR="002A09A8">
        <w:rPr>
          <w:rFonts w:cs="AppleSystemUIFont"/>
          <w:color w:val="auto"/>
          <w:szCs w:val="20"/>
        </w:rPr>
        <w:t>can</w:t>
      </w:r>
      <w:r w:rsidR="00EB771E">
        <w:rPr>
          <w:rFonts w:cs="AppleSystemUIFont"/>
          <w:color w:val="auto"/>
          <w:szCs w:val="20"/>
        </w:rPr>
        <w:t xml:space="preserve"> ask PSSETs about what their role is</w:t>
      </w:r>
      <w:r w:rsidR="002244C2">
        <w:rPr>
          <w:rFonts w:cs="AppleSystemUIFont"/>
          <w:color w:val="auto"/>
          <w:szCs w:val="20"/>
        </w:rPr>
        <w:t xml:space="preserve"> or should be regarding CT</w:t>
      </w:r>
      <w:r w:rsidR="00EB771E">
        <w:rPr>
          <w:rFonts w:cs="AppleSystemUIFont"/>
          <w:color w:val="auto"/>
          <w:szCs w:val="20"/>
        </w:rPr>
        <w:t xml:space="preserve"> </w:t>
      </w:r>
      <w:r w:rsidR="002244C2">
        <w:rPr>
          <w:rFonts w:cs="AppleSystemUIFont"/>
          <w:color w:val="auto"/>
          <w:szCs w:val="20"/>
        </w:rPr>
        <w:t xml:space="preserve">in their future teaching practice. </w:t>
      </w:r>
    </w:p>
    <w:p w14:paraId="3C5E7E4E" w14:textId="383B7D4D" w:rsidR="00D60B7E" w:rsidRPr="00C17D0C" w:rsidRDefault="4B9B2D0D" w:rsidP="2EDF52D8">
      <w:pPr>
        <w:rPr>
          <w:rFonts w:eastAsia="Calibri"/>
          <w:color w:val="auto"/>
          <w:szCs w:val="20"/>
        </w:rPr>
      </w:pPr>
      <w:r w:rsidRPr="2EDF52D8">
        <w:rPr>
          <w:rFonts w:eastAsia="Calibri"/>
          <w:color w:val="auto"/>
          <w:szCs w:val="20"/>
        </w:rPr>
        <w:t xml:space="preserve">A graph that depicts the trends in education </w:t>
      </w:r>
      <w:r w:rsidR="00A20D7B" w:rsidRPr="2EDF52D8">
        <w:rPr>
          <w:rFonts w:eastAsia="Calibri"/>
          <w:color w:val="auto"/>
          <w:szCs w:val="20"/>
        </w:rPr>
        <w:t>regarding</w:t>
      </w:r>
      <w:r w:rsidRPr="2EDF52D8">
        <w:rPr>
          <w:rFonts w:eastAsia="Calibri"/>
          <w:color w:val="auto"/>
          <w:szCs w:val="20"/>
        </w:rPr>
        <w:t xml:space="preserve"> specific disability categories is shown </w:t>
      </w:r>
      <w:r w:rsidR="002A09A8">
        <w:rPr>
          <w:rFonts w:eastAsia="Calibri"/>
          <w:color w:val="auto"/>
          <w:szCs w:val="20"/>
        </w:rPr>
        <w:t xml:space="preserve">next (see Slide 21 </w:t>
      </w:r>
      <w:r w:rsidR="002A09A8">
        <w:t xml:space="preserve">of </w:t>
      </w:r>
      <w:r w:rsidR="002A09A8" w:rsidRPr="00E838CF">
        <w:t>CT in SPED Slides PDF</w:t>
      </w:r>
      <w:r w:rsidR="002A09A8">
        <w:rPr>
          <w:rFonts w:eastAsia="Calibri"/>
          <w:color w:val="auto"/>
          <w:szCs w:val="20"/>
        </w:rPr>
        <w:t>)</w:t>
      </w:r>
      <w:r w:rsidRPr="2EDF52D8">
        <w:rPr>
          <w:rFonts w:eastAsia="Calibri"/>
          <w:color w:val="auto"/>
          <w:szCs w:val="20"/>
        </w:rPr>
        <w:t xml:space="preserve">. These slides show that students with various disabilities experience CT/CS content in </w:t>
      </w:r>
      <w:r w:rsidRPr="00C17D0C">
        <w:rPr>
          <w:rFonts w:eastAsia="Calibri"/>
          <w:color w:val="auto"/>
          <w:szCs w:val="20"/>
        </w:rPr>
        <w:t>their classrooms at very low rates, and these rates decline over time</w:t>
      </w:r>
      <w:r w:rsidR="7B3AA9B6" w:rsidRPr="00C17D0C">
        <w:rPr>
          <w:rFonts w:eastAsia="Calibri"/>
          <w:color w:val="auto"/>
          <w:szCs w:val="20"/>
        </w:rPr>
        <w:t xml:space="preserve"> in school</w:t>
      </w:r>
      <w:r w:rsidR="643B1699" w:rsidRPr="00C17D0C">
        <w:rPr>
          <w:rFonts w:eastAsia="Calibri"/>
          <w:color w:val="auto"/>
          <w:szCs w:val="20"/>
        </w:rPr>
        <w:t xml:space="preserve"> (</w:t>
      </w:r>
      <w:r w:rsidR="00C17D0C" w:rsidRPr="00C17D0C">
        <w:rPr>
          <w:rFonts w:cs="AppleSystemUIFont"/>
          <w:color w:val="auto"/>
          <w:szCs w:val="20"/>
        </w:rPr>
        <w:t>Fancsali &amp; Israel, 2021).</w:t>
      </w:r>
    </w:p>
    <w:p w14:paraId="05CB8470" w14:textId="197470E0" w:rsidR="5A910FB3" w:rsidRDefault="5A910FB3" w:rsidP="00984BFE">
      <w:pPr>
        <w:pStyle w:val="Heading3"/>
      </w:pPr>
      <w:r w:rsidRPr="2EDF52D8">
        <w:t>Practice</w:t>
      </w:r>
      <w:r w:rsidR="00EF2DBF">
        <w:t xml:space="preserve"> (25-30 minutes)</w:t>
      </w:r>
    </w:p>
    <w:p w14:paraId="23E2FEA8" w14:textId="0569D902" w:rsidR="7861D24D" w:rsidRDefault="7861D24D" w:rsidP="00E440E9">
      <w:pPr>
        <w:rPr>
          <w:rFonts w:eastAsia="Calibri"/>
          <w:szCs w:val="20"/>
        </w:rPr>
      </w:pPr>
      <w:r w:rsidRPr="2EDF52D8">
        <w:rPr>
          <w:rFonts w:eastAsia="Calibri"/>
          <w:color w:val="auto"/>
          <w:szCs w:val="20"/>
        </w:rPr>
        <w:t>A slide that describes multiple elements of CT in special education is presented</w:t>
      </w:r>
      <w:r w:rsidR="002A09A8">
        <w:rPr>
          <w:rFonts w:eastAsia="Calibri"/>
          <w:color w:val="auto"/>
          <w:szCs w:val="20"/>
        </w:rPr>
        <w:t xml:space="preserve"> next (see Slide 22 </w:t>
      </w:r>
      <w:r w:rsidR="002A09A8">
        <w:t xml:space="preserve">of </w:t>
      </w:r>
      <w:r w:rsidR="002A09A8" w:rsidRPr="00E838CF">
        <w:t>CT in SPED Slides PDF</w:t>
      </w:r>
      <w:r w:rsidR="002A09A8">
        <w:rPr>
          <w:rFonts w:eastAsia="Calibri"/>
          <w:color w:val="auto"/>
          <w:szCs w:val="20"/>
        </w:rPr>
        <w:t>)</w:t>
      </w:r>
      <w:r w:rsidRPr="2EDF52D8">
        <w:rPr>
          <w:rFonts w:eastAsia="Calibri"/>
          <w:color w:val="auto"/>
          <w:szCs w:val="20"/>
        </w:rPr>
        <w:t xml:space="preserve">. This slide highlights multiple articles on CT/CS for learners with disabilities. First, a teaching brief on using UDL to increase accessibility for all learners in computer science is presented to </w:t>
      </w:r>
      <w:r w:rsidRPr="00365CD3">
        <w:rPr>
          <w:rFonts w:eastAsia="Calibri"/>
          <w:color w:val="auto"/>
          <w:szCs w:val="20"/>
        </w:rPr>
        <w:t>students (</w:t>
      </w:r>
      <w:r w:rsidR="00365CD3" w:rsidRPr="00365CD3">
        <w:rPr>
          <w:rFonts w:cs="AppleSystemUIFont"/>
          <w:color w:val="auto"/>
          <w:szCs w:val="20"/>
        </w:rPr>
        <w:t>Project TACTIC, n.d.</w:t>
      </w:r>
      <w:r w:rsidRPr="00365CD3">
        <w:rPr>
          <w:rFonts w:eastAsia="Calibri"/>
          <w:szCs w:val="20"/>
        </w:rPr>
        <w:t>) The instruct</w:t>
      </w:r>
      <w:r w:rsidRPr="2EDF52D8">
        <w:rPr>
          <w:rFonts w:eastAsia="Calibri"/>
          <w:szCs w:val="20"/>
        </w:rPr>
        <w:t xml:space="preserve">or reads the scenarios and makes connections to the UDL content currently </w:t>
      </w:r>
      <w:r w:rsidR="00852031">
        <w:rPr>
          <w:rFonts w:eastAsia="Calibri"/>
          <w:szCs w:val="20"/>
        </w:rPr>
        <w:t xml:space="preserve">being </w:t>
      </w:r>
      <w:r w:rsidRPr="2EDF52D8">
        <w:rPr>
          <w:rFonts w:eastAsia="Calibri"/>
          <w:szCs w:val="20"/>
        </w:rPr>
        <w:t>discussed in their coursework. The instructor asks the PSSETs to think/pair/share on the question, “</w:t>
      </w:r>
      <w:r w:rsidR="00BC1535" w:rsidRPr="002A09A8">
        <w:rPr>
          <w:rFonts w:eastAsia="Calibri"/>
          <w:i/>
          <w:iCs/>
          <w:szCs w:val="20"/>
        </w:rPr>
        <w:t>W</w:t>
      </w:r>
      <w:r w:rsidRPr="002A09A8">
        <w:rPr>
          <w:rFonts w:eastAsia="Calibri"/>
          <w:i/>
          <w:iCs/>
          <w:szCs w:val="20"/>
        </w:rPr>
        <w:t xml:space="preserve">hat UDL elements should the teacher consider for each </w:t>
      </w:r>
      <w:r w:rsidR="00BC1535" w:rsidRPr="002A09A8">
        <w:rPr>
          <w:rFonts w:eastAsia="Calibri"/>
          <w:i/>
          <w:iCs/>
          <w:szCs w:val="20"/>
        </w:rPr>
        <w:t>student</w:t>
      </w:r>
      <w:r w:rsidRPr="002A09A8">
        <w:rPr>
          <w:rFonts w:eastAsia="Calibri"/>
          <w:i/>
          <w:iCs/>
          <w:szCs w:val="20"/>
        </w:rPr>
        <w:t xml:space="preserve"> in this scenario?</w:t>
      </w:r>
      <w:r w:rsidRPr="2EDF52D8">
        <w:rPr>
          <w:rFonts w:eastAsia="Calibri"/>
          <w:szCs w:val="20"/>
        </w:rPr>
        <w:t xml:space="preserve">” The PSSETs should take five to ten minutes to discuss </w:t>
      </w:r>
      <w:r w:rsidR="4386898F" w:rsidRPr="2EDF52D8">
        <w:rPr>
          <w:rFonts w:eastAsia="Calibri"/>
          <w:szCs w:val="20"/>
        </w:rPr>
        <w:t>their ideas with a partner</w:t>
      </w:r>
      <w:r w:rsidRPr="2EDF52D8">
        <w:rPr>
          <w:rFonts w:eastAsia="Calibri"/>
          <w:szCs w:val="20"/>
        </w:rPr>
        <w:t xml:space="preserve">, and the instructor should have the PSSETs </w:t>
      </w:r>
      <w:r w:rsidR="00852031">
        <w:rPr>
          <w:rFonts w:eastAsia="Calibri"/>
          <w:szCs w:val="20"/>
        </w:rPr>
        <w:t xml:space="preserve">verbally </w:t>
      </w:r>
      <w:r w:rsidRPr="2EDF52D8">
        <w:rPr>
          <w:rFonts w:eastAsia="Calibri"/>
          <w:szCs w:val="20"/>
        </w:rPr>
        <w:t xml:space="preserve">share this information or write their ideas on a whiteboard or virtual </w:t>
      </w:r>
      <w:r w:rsidR="00CB69B4">
        <w:rPr>
          <w:rFonts w:eastAsia="Calibri"/>
          <w:szCs w:val="20"/>
        </w:rPr>
        <w:t>whiteboard</w:t>
      </w:r>
      <w:r w:rsidR="009D4B42">
        <w:rPr>
          <w:rFonts w:eastAsia="Calibri"/>
          <w:szCs w:val="20"/>
        </w:rPr>
        <w:t xml:space="preserve"> application</w:t>
      </w:r>
      <w:r w:rsidR="00CB69B4">
        <w:rPr>
          <w:rFonts w:eastAsia="Calibri"/>
          <w:szCs w:val="20"/>
        </w:rPr>
        <w:t xml:space="preserve"> (</w:t>
      </w:r>
      <w:r w:rsidR="0005384C">
        <w:rPr>
          <w:rFonts w:eastAsia="Calibri"/>
          <w:szCs w:val="20"/>
        </w:rPr>
        <w:t xml:space="preserve">e.g., </w:t>
      </w:r>
      <w:r w:rsidR="007E51D0">
        <w:rPr>
          <w:rFonts w:eastAsia="Calibri"/>
          <w:szCs w:val="20"/>
        </w:rPr>
        <w:t>Padlet or</w:t>
      </w:r>
      <w:r w:rsidR="0005384C">
        <w:rPr>
          <w:rFonts w:eastAsia="Calibri"/>
          <w:szCs w:val="20"/>
        </w:rPr>
        <w:t xml:space="preserve"> </w:t>
      </w:r>
      <w:proofErr w:type="spellStart"/>
      <w:r w:rsidR="0005384C">
        <w:rPr>
          <w:rFonts w:eastAsia="Calibri"/>
          <w:szCs w:val="20"/>
        </w:rPr>
        <w:t>FigJam</w:t>
      </w:r>
      <w:proofErr w:type="spellEnd"/>
      <w:r w:rsidR="0005384C">
        <w:rPr>
          <w:rFonts w:eastAsia="Calibri"/>
          <w:szCs w:val="20"/>
        </w:rPr>
        <w:t>)</w:t>
      </w:r>
      <w:r w:rsidRPr="2EDF52D8">
        <w:rPr>
          <w:rFonts w:eastAsia="Calibri"/>
          <w:szCs w:val="20"/>
        </w:rPr>
        <w:t xml:space="preserve"> in the classroom. It is suggested that the </w:t>
      </w:r>
      <w:r w:rsidR="00852031">
        <w:rPr>
          <w:rFonts w:eastAsia="Calibri"/>
          <w:szCs w:val="20"/>
        </w:rPr>
        <w:t>physical</w:t>
      </w:r>
      <w:r w:rsidRPr="2EDF52D8">
        <w:rPr>
          <w:rFonts w:eastAsia="Calibri"/>
          <w:szCs w:val="20"/>
        </w:rPr>
        <w:t xml:space="preserve">/virtual whiteboard be laid out in a similar format to </w:t>
      </w:r>
      <w:r w:rsidR="00852031">
        <w:rPr>
          <w:rFonts w:eastAsia="Calibri"/>
          <w:szCs w:val="20"/>
        </w:rPr>
        <w:t xml:space="preserve">that of </w:t>
      </w:r>
      <w:r w:rsidRPr="2EDF52D8">
        <w:rPr>
          <w:rFonts w:eastAsia="Calibri"/>
          <w:szCs w:val="20"/>
        </w:rPr>
        <w:t xml:space="preserve">the UDL </w:t>
      </w:r>
      <w:r w:rsidR="009D4B42">
        <w:rPr>
          <w:rFonts w:eastAsia="Calibri"/>
          <w:szCs w:val="20"/>
        </w:rPr>
        <w:t>framework</w:t>
      </w:r>
      <w:r w:rsidRPr="2EDF52D8">
        <w:rPr>
          <w:rFonts w:eastAsia="Calibri"/>
          <w:szCs w:val="20"/>
        </w:rPr>
        <w:t xml:space="preserve">, with “Multiple Means of Representation,” “Multiple Means of Engagement,” and “Multiple Means of Action and Expression” written across the top of a table. </w:t>
      </w:r>
      <w:r w:rsidR="00852031">
        <w:rPr>
          <w:rFonts w:eastAsia="Calibri"/>
          <w:szCs w:val="20"/>
        </w:rPr>
        <w:t>After</w:t>
      </w:r>
      <w:r w:rsidR="00852031" w:rsidRPr="2EDF52D8">
        <w:rPr>
          <w:rFonts w:eastAsia="Calibri"/>
          <w:szCs w:val="20"/>
        </w:rPr>
        <w:t xml:space="preserve"> </w:t>
      </w:r>
      <w:r w:rsidRPr="2EDF52D8">
        <w:rPr>
          <w:rFonts w:eastAsia="Calibri"/>
          <w:szCs w:val="20"/>
        </w:rPr>
        <w:t xml:space="preserve">all ideas are presented, the instructor should review the ending of the teaching brief where multiple ideas are presented, and these answers should be compared to </w:t>
      </w:r>
      <w:r w:rsidR="00852031">
        <w:rPr>
          <w:rFonts w:eastAsia="Calibri"/>
          <w:szCs w:val="20"/>
        </w:rPr>
        <w:t>those</w:t>
      </w:r>
      <w:r w:rsidR="00852031" w:rsidRPr="2EDF52D8">
        <w:rPr>
          <w:rFonts w:eastAsia="Calibri"/>
          <w:szCs w:val="20"/>
        </w:rPr>
        <w:t xml:space="preserve"> </w:t>
      </w:r>
      <w:r w:rsidRPr="2EDF52D8">
        <w:rPr>
          <w:rFonts w:eastAsia="Calibri"/>
          <w:szCs w:val="20"/>
        </w:rPr>
        <w:t>the PSSETs generated.</w:t>
      </w:r>
    </w:p>
    <w:p w14:paraId="695165AC" w14:textId="274DE8B9" w:rsidR="00030A91" w:rsidRDefault="7861D24D" w:rsidP="00E440E9">
      <w:pPr>
        <w:rPr>
          <w:rFonts w:eastAsia="Calibri"/>
          <w:szCs w:val="20"/>
        </w:rPr>
      </w:pPr>
      <w:r w:rsidRPr="2EDF52D8">
        <w:rPr>
          <w:rFonts w:eastAsia="Calibri"/>
          <w:szCs w:val="20"/>
        </w:rPr>
        <w:t xml:space="preserve">Now that PSSETs have begun to generate ideas around increasing accessibility </w:t>
      </w:r>
      <w:r w:rsidR="00852031">
        <w:rPr>
          <w:rFonts w:eastAsia="Calibri"/>
          <w:szCs w:val="20"/>
        </w:rPr>
        <w:t>for</w:t>
      </w:r>
      <w:r w:rsidR="00852031" w:rsidRPr="2EDF52D8">
        <w:rPr>
          <w:rFonts w:eastAsia="Calibri"/>
          <w:szCs w:val="20"/>
        </w:rPr>
        <w:t xml:space="preserve"> </w:t>
      </w:r>
      <w:r w:rsidRPr="2EDF52D8">
        <w:rPr>
          <w:rFonts w:eastAsia="Calibri"/>
          <w:szCs w:val="20"/>
        </w:rPr>
        <w:t xml:space="preserve">students with disabilities in CT/CS content, the instructor should also describe </w:t>
      </w:r>
      <w:r w:rsidR="00646FB2">
        <w:rPr>
          <w:rFonts w:eastAsia="Calibri"/>
          <w:szCs w:val="20"/>
        </w:rPr>
        <w:t>additional</w:t>
      </w:r>
      <w:r w:rsidRPr="2EDF52D8">
        <w:rPr>
          <w:rFonts w:eastAsia="Calibri"/>
          <w:szCs w:val="20"/>
        </w:rPr>
        <w:t xml:space="preserve"> research that accompanies this concept. An article by Bouck and Yadav (2020</w:t>
      </w:r>
      <w:r w:rsidR="00422A16">
        <w:rPr>
          <w:rFonts w:eastAsia="Calibri"/>
          <w:szCs w:val="20"/>
        </w:rPr>
        <w:t>)</w:t>
      </w:r>
      <w:r w:rsidRPr="2EDF52D8">
        <w:rPr>
          <w:rFonts w:eastAsia="Calibri"/>
          <w:szCs w:val="20"/>
        </w:rPr>
        <w:t xml:space="preserve"> </w:t>
      </w:r>
      <w:r w:rsidR="1C3B8E5A" w:rsidRPr="2EDF52D8">
        <w:rPr>
          <w:rFonts w:eastAsia="Calibri"/>
          <w:szCs w:val="20"/>
        </w:rPr>
        <w:t>provides additional ideas for supporting students with disabilities in CT/CS content. They suggest that teachers should:</w:t>
      </w:r>
    </w:p>
    <w:p w14:paraId="391CDB16" w14:textId="48B6CF82" w:rsidR="1C3B8E5A" w:rsidRDefault="1C3B8E5A" w:rsidP="00B351DE">
      <w:pPr>
        <w:pStyle w:val="ListParagraph"/>
        <w:numPr>
          <w:ilvl w:val="0"/>
          <w:numId w:val="19"/>
        </w:numPr>
        <w:ind w:left="288" w:hanging="216"/>
        <w:rPr>
          <w:rFonts w:eastAsia="Roboto" w:cs="Roboto"/>
          <w:color w:val="auto"/>
          <w:szCs w:val="20"/>
        </w:rPr>
      </w:pPr>
      <w:r w:rsidRPr="2EDF52D8">
        <w:rPr>
          <w:rFonts w:eastAsia="Roboto" w:cs="Roboto"/>
          <w:color w:val="auto"/>
          <w:szCs w:val="20"/>
        </w:rPr>
        <w:t>Use explicit instruction and immediate feedback</w:t>
      </w:r>
      <w:r w:rsidR="002A09A8">
        <w:rPr>
          <w:rFonts w:eastAsia="Roboto" w:cs="Roboto"/>
          <w:color w:val="auto"/>
          <w:szCs w:val="20"/>
        </w:rPr>
        <w:t>.</w:t>
      </w:r>
      <w:r w:rsidRPr="2EDF52D8">
        <w:rPr>
          <w:rFonts w:eastAsia="Roboto" w:cs="Roboto"/>
          <w:color w:val="auto"/>
          <w:szCs w:val="20"/>
        </w:rPr>
        <w:t xml:space="preserve"> </w:t>
      </w:r>
    </w:p>
    <w:p w14:paraId="5F41E9F3" w14:textId="28438765" w:rsidR="1C3B8E5A" w:rsidRDefault="1C3B8E5A" w:rsidP="00B351DE">
      <w:pPr>
        <w:pStyle w:val="ListParagraph"/>
        <w:numPr>
          <w:ilvl w:val="0"/>
          <w:numId w:val="19"/>
        </w:numPr>
        <w:spacing w:before="0"/>
        <w:ind w:left="288" w:hanging="216"/>
        <w:rPr>
          <w:rFonts w:eastAsia="Roboto" w:cs="Roboto"/>
          <w:color w:val="auto"/>
          <w:szCs w:val="20"/>
        </w:rPr>
      </w:pPr>
      <w:r w:rsidRPr="2EDF52D8">
        <w:rPr>
          <w:rFonts w:eastAsia="Roboto" w:cs="Roboto"/>
          <w:color w:val="auto"/>
          <w:szCs w:val="20"/>
        </w:rPr>
        <w:t>Include CT vocabulary in instruction</w:t>
      </w:r>
      <w:r w:rsidR="002A09A8">
        <w:rPr>
          <w:rFonts w:eastAsia="Roboto" w:cs="Roboto"/>
          <w:color w:val="auto"/>
          <w:szCs w:val="20"/>
        </w:rPr>
        <w:t>.</w:t>
      </w:r>
    </w:p>
    <w:p w14:paraId="74DBCBC5" w14:textId="4042FDC8" w:rsidR="1C3B8E5A" w:rsidRDefault="1C3B8E5A" w:rsidP="00B351DE">
      <w:pPr>
        <w:pStyle w:val="ListParagraph"/>
        <w:numPr>
          <w:ilvl w:val="0"/>
          <w:numId w:val="19"/>
        </w:numPr>
        <w:spacing w:before="0"/>
        <w:ind w:left="288" w:hanging="216"/>
        <w:rPr>
          <w:rFonts w:eastAsia="Roboto" w:cs="Roboto"/>
          <w:color w:val="auto"/>
          <w:szCs w:val="20"/>
        </w:rPr>
      </w:pPr>
      <w:r w:rsidRPr="2EDF52D8">
        <w:rPr>
          <w:rFonts w:eastAsia="Roboto" w:cs="Roboto"/>
          <w:color w:val="auto"/>
          <w:szCs w:val="20"/>
        </w:rPr>
        <w:t>Explore ways that CT can be integrating into the mathematics curriculum</w:t>
      </w:r>
      <w:r w:rsidR="002A09A8">
        <w:rPr>
          <w:rFonts w:eastAsia="Roboto" w:cs="Roboto"/>
          <w:color w:val="auto"/>
          <w:szCs w:val="20"/>
        </w:rPr>
        <w:t xml:space="preserve">, answering the question, </w:t>
      </w:r>
      <w:r w:rsidRPr="2EDF52D8">
        <w:rPr>
          <w:rFonts w:eastAsia="Roboto" w:cs="Roboto"/>
          <w:color w:val="auto"/>
          <w:szCs w:val="20"/>
        </w:rPr>
        <w:t xml:space="preserve">how can it support instruction of the content? </w:t>
      </w:r>
    </w:p>
    <w:p w14:paraId="5468373E" w14:textId="4E416A89" w:rsidR="1C3B8E5A" w:rsidRDefault="1C3B8E5A" w:rsidP="00B351DE">
      <w:pPr>
        <w:pStyle w:val="ListParagraph"/>
        <w:numPr>
          <w:ilvl w:val="0"/>
          <w:numId w:val="19"/>
        </w:numPr>
        <w:spacing w:before="0"/>
        <w:ind w:left="288" w:hanging="216"/>
        <w:rPr>
          <w:rFonts w:eastAsia="Roboto" w:cs="Roboto"/>
          <w:color w:val="auto"/>
          <w:szCs w:val="20"/>
        </w:rPr>
      </w:pPr>
      <w:r w:rsidRPr="2EDF52D8">
        <w:rPr>
          <w:rFonts w:eastAsia="Roboto" w:cs="Roboto"/>
          <w:color w:val="auto"/>
          <w:szCs w:val="20"/>
        </w:rPr>
        <w:t xml:space="preserve">Use the resources in </w:t>
      </w:r>
      <w:r w:rsidR="002A09A8">
        <w:rPr>
          <w:rFonts w:eastAsia="Roboto" w:cs="Roboto"/>
          <w:color w:val="auto"/>
          <w:szCs w:val="20"/>
        </w:rPr>
        <w:t>their</w:t>
      </w:r>
      <w:r w:rsidRPr="2EDF52D8">
        <w:rPr>
          <w:rFonts w:eastAsia="Roboto" w:cs="Roboto"/>
          <w:color w:val="auto"/>
          <w:szCs w:val="20"/>
        </w:rPr>
        <w:t xml:space="preserve"> classroom</w:t>
      </w:r>
      <w:r w:rsidR="002A09A8">
        <w:rPr>
          <w:rFonts w:eastAsia="Roboto" w:cs="Roboto"/>
          <w:color w:val="auto"/>
          <w:szCs w:val="20"/>
        </w:rPr>
        <w:t xml:space="preserve"> such as </w:t>
      </w:r>
      <w:r w:rsidRPr="2EDF52D8">
        <w:rPr>
          <w:rFonts w:eastAsia="Roboto" w:cs="Roboto"/>
          <w:color w:val="auto"/>
          <w:szCs w:val="20"/>
        </w:rPr>
        <w:t>mobile devices, computers, robots, etc.</w:t>
      </w:r>
    </w:p>
    <w:p w14:paraId="77C4A7C0" w14:textId="23BED83D" w:rsidR="1C3B8E5A" w:rsidRDefault="1C3B8E5A" w:rsidP="00B351DE">
      <w:pPr>
        <w:pStyle w:val="ListParagraph"/>
        <w:numPr>
          <w:ilvl w:val="0"/>
          <w:numId w:val="19"/>
        </w:numPr>
        <w:spacing w:before="0"/>
        <w:ind w:left="288" w:hanging="216"/>
        <w:rPr>
          <w:rFonts w:eastAsia="Roboto" w:cs="Roboto"/>
          <w:color w:val="auto"/>
          <w:szCs w:val="20"/>
        </w:rPr>
      </w:pPr>
      <w:r w:rsidRPr="2EDF52D8">
        <w:rPr>
          <w:rFonts w:eastAsia="Roboto" w:cs="Roboto"/>
          <w:color w:val="auto"/>
          <w:szCs w:val="20"/>
        </w:rPr>
        <w:t>Use vetted lesson plans from code.org, ISTE, etc.</w:t>
      </w:r>
    </w:p>
    <w:p w14:paraId="1ACBB78A" w14:textId="583D773E" w:rsidR="5A910FB3" w:rsidRDefault="5A910FB3" w:rsidP="00D16F4A">
      <w:pPr>
        <w:pStyle w:val="Heading3-right"/>
        <w:ind w:right="-18"/>
      </w:pPr>
      <w:r w:rsidRPr="2EDF52D8">
        <w:t>Assessment</w:t>
      </w:r>
      <w:r w:rsidR="00EF2DBF">
        <w:t xml:space="preserve"> (30 minutes</w:t>
      </w:r>
      <w:r w:rsidR="00EB1DBF">
        <w:t>;</w:t>
      </w:r>
      <w:r w:rsidR="00CD6CC6">
        <w:t xml:space="preserve"> </w:t>
      </w:r>
      <w:r w:rsidR="00EF2DBF">
        <w:t>in the classroom or as homework)</w:t>
      </w:r>
    </w:p>
    <w:p w14:paraId="3FBA8F13" w14:textId="2C5CBA25" w:rsidR="54FE0F49" w:rsidRDefault="54FE0F49" w:rsidP="00E440E9">
      <w:r>
        <w:t xml:space="preserve">PSSETs have now learned what CT is, why it is important for students, how to integrate </w:t>
      </w:r>
      <w:r w:rsidR="00852031">
        <w:t xml:space="preserve">it </w:t>
      </w:r>
      <w:r>
        <w:t xml:space="preserve">into the curriculum, and how </w:t>
      </w:r>
      <w:r w:rsidR="00852031">
        <w:t xml:space="preserve">to specifically </w:t>
      </w:r>
      <w:r>
        <w:t xml:space="preserve">design CT content for students </w:t>
      </w:r>
      <w:r w:rsidR="00852031">
        <w:t>in a way that</w:t>
      </w:r>
      <w:r>
        <w:t xml:space="preserve"> is accessible to increase equity in education. The final component of this </w:t>
      </w:r>
      <w:r w:rsidR="78D7CB55">
        <w:t>lesson is to have PSSETs design an activity for students in a hypothetical classroom of their choosing</w:t>
      </w:r>
      <w:r w:rsidR="002144F9">
        <w:t xml:space="preserve"> (see Figure </w:t>
      </w:r>
      <w:r w:rsidR="005417DA">
        <w:t>4</w:t>
      </w:r>
      <w:r w:rsidR="002A09A8">
        <w:t xml:space="preserve"> </w:t>
      </w:r>
      <w:r w:rsidR="002A09A8">
        <w:rPr>
          <w:rFonts w:eastAsia="Calibri"/>
          <w:color w:val="auto"/>
          <w:szCs w:val="20"/>
        </w:rPr>
        <w:t xml:space="preserve">and Slide 23 </w:t>
      </w:r>
      <w:r w:rsidR="002A09A8">
        <w:t xml:space="preserve">of </w:t>
      </w:r>
      <w:r w:rsidR="002A09A8" w:rsidRPr="00E838CF">
        <w:t>CT in SPED Slides PDF</w:t>
      </w:r>
      <w:r w:rsidR="002144F9">
        <w:t>)</w:t>
      </w:r>
      <w:r w:rsidR="78D7CB55">
        <w:t xml:space="preserve">. PSSETs are asked to do the following: </w:t>
      </w:r>
    </w:p>
    <w:p w14:paraId="18A7354C" w14:textId="71F3EB0A" w:rsidR="78D7CB55" w:rsidRDefault="78D7CB55" w:rsidP="2EDF52D8">
      <w:pPr>
        <w:spacing w:line="259" w:lineRule="auto"/>
        <w:rPr>
          <w:rFonts w:eastAsia="Roboto" w:cs="Roboto"/>
          <w:i/>
          <w:iCs/>
          <w:szCs w:val="20"/>
        </w:rPr>
      </w:pPr>
      <w:r w:rsidRPr="2EDF52D8">
        <w:rPr>
          <w:rFonts w:eastAsia="Roboto" w:cs="Roboto"/>
          <w:i/>
          <w:iCs/>
          <w:szCs w:val="20"/>
        </w:rPr>
        <w:t>Brainstorm HOW you would incorporate computational thinking skills into a lesson you have taught or planned for. Consider some of the following:</w:t>
      </w:r>
    </w:p>
    <w:p w14:paraId="46DB30FD" w14:textId="0D0AC46B" w:rsidR="78D7CB55" w:rsidRDefault="78D7CB55" w:rsidP="00DC3822">
      <w:pPr>
        <w:pStyle w:val="ListParagraph"/>
        <w:numPr>
          <w:ilvl w:val="0"/>
          <w:numId w:val="1"/>
        </w:numPr>
        <w:ind w:left="288" w:hanging="216"/>
        <w:rPr>
          <w:rFonts w:eastAsia="Calibri"/>
          <w:i/>
          <w:iCs/>
          <w:szCs w:val="20"/>
        </w:rPr>
      </w:pPr>
      <w:r w:rsidRPr="2EDF52D8">
        <w:rPr>
          <w:rFonts w:eastAsia="Roboto" w:cs="Roboto"/>
          <w:i/>
          <w:iCs/>
          <w:color w:val="auto"/>
          <w:szCs w:val="20"/>
        </w:rPr>
        <w:t>Could you use some of the suggested resources to enhance an assessment in your lesson?</w:t>
      </w:r>
    </w:p>
    <w:p w14:paraId="1D594C07" w14:textId="0EFD1C28" w:rsidR="78D7CB55" w:rsidRDefault="78D7CB55" w:rsidP="00DC3822">
      <w:pPr>
        <w:pStyle w:val="ListParagraph"/>
        <w:numPr>
          <w:ilvl w:val="0"/>
          <w:numId w:val="1"/>
        </w:numPr>
        <w:ind w:left="288" w:hanging="216"/>
        <w:rPr>
          <w:rFonts w:eastAsia="Calibri"/>
          <w:i/>
          <w:iCs/>
          <w:szCs w:val="20"/>
        </w:rPr>
      </w:pPr>
      <w:r w:rsidRPr="2EDF52D8">
        <w:rPr>
          <w:rFonts w:eastAsia="Roboto" w:cs="Roboto"/>
          <w:i/>
          <w:iCs/>
          <w:color w:val="auto"/>
          <w:szCs w:val="20"/>
        </w:rPr>
        <w:t>Do you require computers or devices to incorporate CT into your lesson plan, or can it be an "unplugged" activity?</w:t>
      </w:r>
    </w:p>
    <w:p w14:paraId="07EFC866" w14:textId="37DDC167" w:rsidR="78D7CB55" w:rsidRDefault="78D7CB55" w:rsidP="00DC3822">
      <w:pPr>
        <w:pStyle w:val="ListParagraph"/>
        <w:numPr>
          <w:ilvl w:val="0"/>
          <w:numId w:val="1"/>
        </w:numPr>
        <w:ind w:left="288" w:hanging="216"/>
        <w:rPr>
          <w:rFonts w:eastAsia="Calibri"/>
          <w:i/>
          <w:iCs/>
          <w:szCs w:val="20"/>
        </w:rPr>
      </w:pPr>
      <w:r w:rsidRPr="2EDF52D8">
        <w:rPr>
          <w:rFonts w:eastAsia="Roboto" w:cs="Roboto"/>
          <w:i/>
          <w:iCs/>
          <w:szCs w:val="20"/>
        </w:rPr>
        <w:t>Can you teach/reteach a concept using CT skills?</w:t>
      </w:r>
    </w:p>
    <w:p w14:paraId="16137C4D" w14:textId="41F44B9F" w:rsidR="78D7CB55" w:rsidRDefault="78D7CB55" w:rsidP="00E440E9">
      <w:pPr>
        <w:rPr>
          <w:rFonts w:eastAsia="Roboto" w:cs="Roboto"/>
          <w:i/>
          <w:iCs/>
          <w:color w:val="auto"/>
          <w:szCs w:val="20"/>
        </w:rPr>
      </w:pPr>
      <w:r w:rsidRPr="2EDF52D8">
        <w:rPr>
          <w:rFonts w:eastAsia="Roboto" w:cs="Roboto"/>
          <w:i/>
          <w:iCs/>
          <w:szCs w:val="20"/>
        </w:rPr>
        <w:t xml:space="preserve">After brainstorming the above, describe your activity. Include the </w:t>
      </w:r>
      <w:r w:rsidR="197E5001" w:rsidRPr="2EDF52D8">
        <w:rPr>
          <w:rFonts w:eastAsia="Roboto" w:cs="Roboto"/>
          <w:i/>
          <w:iCs/>
          <w:szCs w:val="20"/>
        </w:rPr>
        <w:t xml:space="preserve">grade level, classroom setting, and </w:t>
      </w:r>
      <w:r w:rsidRPr="2EDF52D8">
        <w:rPr>
          <w:rFonts w:eastAsia="Roboto" w:cs="Roboto"/>
          <w:i/>
          <w:iCs/>
          <w:szCs w:val="20"/>
        </w:rPr>
        <w:t xml:space="preserve">academic standard you are </w:t>
      </w:r>
      <w:r w:rsidR="61400133" w:rsidRPr="2EDF52D8">
        <w:rPr>
          <w:rFonts w:eastAsia="Roboto" w:cs="Roboto"/>
          <w:i/>
          <w:iCs/>
          <w:szCs w:val="20"/>
        </w:rPr>
        <w:t>addressing and</w:t>
      </w:r>
      <w:r w:rsidRPr="2EDF52D8">
        <w:rPr>
          <w:rFonts w:eastAsia="Roboto" w:cs="Roboto"/>
          <w:i/>
          <w:iCs/>
          <w:szCs w:val="20"/>
        </w:rPr>
        <w:t xml:space="preserve"> explain the activity. </w:t>
      </w:r>
      <w:r w:rsidRPr="2EDF52D8">
        <w:rPr>
          <w:rFonts w:eastAsia="Roboto" w:cs="Roboto"/>
          <w:i/>
          <w:iCs/>
          <w:color w:val="auto"/>
          <w:szCs w:val="20"/>
        </w:rPr>
        <w:t>Describe the activity or activities and your plan for how students will engage in this activity. Be sure to include CT terminology!</w:t>
      </w:r>
    </w:p>
    <w:p w14:paraId="78701157" w14:textId="41BADBBA" w:rsidR="002144F9" w:rsidRDefault="002144F9" w:rsidP="00E440E9">
      <w:pPr>
        <w:rPr>
          <w:rFonts w:eastAsia="Roboto" w:cs="Roboto"/>
          <w:i/>
          <w:iCs/>
          <w:color w:val="auto"/>
          <w:szCs w:val="20"/>
        </w:rPr>
      </w:pPr>
      <w:r w:rsidRPr="002144F9">
        <w:rPr>
          <w:rFonts w:eastAsia="Roboto" w:cs="Roboto"/>
          <w:i/>
          <w:iCs/>
          <w:noProof/>
          <w:color w:val="auto"/>
          <w:szCs w:val="20"/>
        </w:rPr>
        <w:lastRenderedPageBreak/>
        <w:drawing>
          <wp:inline distT="0" distB="0" distL="0" distR="0" wp14:anchorId="5894C3E8" wp14:editId="0A24D2E2">
            <wp:extent cx="2986689" cy="1617785"/>
            <wp:effectExtent l="0" t="0" r="0" b="0"/>
            <wp:docPr id="1970701196" name="Picture 1" descr="A blue board with white text and blue and yellow writ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701196" name="Picture 1" descr="A blue board with white text and blue and yellow writing&#10;&#10;Description automatically generated with medium confidence"/>
                    <pic:cNvPicPr/>
                  </pic:nvPicPr>
                  <pic:blipFill rotWithShape="1">
                    <a:blip r:embed="rId20"/>
                    <a:srcRect t="4525"/>
                    <a:stretch/>
                  </pic:blipFill>
                  <pic:spPr bwMode="auto">
                    <a:xfrm>
                      <a:off x="0" y="0"/>
                      <a:ext cx="3034833" cy="1643863"/>
                    </a:xfrm>
                    <a:prstGeom prst="rect">
                      <a:avLst/>
                    </a:prstGeom>
                    <a:ln>
                      <a:noFill/>
                    </a:ln>
                    <a:extLst>
                      <a:ext uri="{53640926-AAD7-44D8-BBD7-CCE9431645EC}">
                        <a14:shadowObscured xmlns:a14="http://schemas.microsoft.com/office/drawing/2010/main"/>
                      </a:ext>
                    </a:extLst>
                  </pic:spPr>
                </pic:pic>
              </a:graphicData>
            </a:graphic>
          </wp:inline>
        </w:drawing>
      </w:r>
    </w:p>
    <w:p w14:paraId="3B9CF622" w14:textId="37802E8B" w:rsidR="002144F9" w:rsidRPr="00843DD9" w:rsidRDefault="002144F9" w:rsidP="00843DD9">
      <w:pPr>
        <w:pStyle w:val="Caption"/>
        <w:rPr>
          <w:rStyle w:val="SubtleEmphasis"/>
          <w:i/>
          <w:iCs/>
          <w:color w:val="44546A" w:themeColor="text2"/>
        </w:rPr>
      </w:pPr>
      <w:r w:rsidRPr="00843DD9">
        <w:rPr>
          <w:rStyle w:val="SubtleEmphasis"/>
          <w:i/>
          <w:iCs/>
          <w:color w:val="44546A" w:themeColor="text2"/>
        </w:rPr>
        <w:t xml:space="preserve">Figure </w:t>
      </w:r>
      <w:r w:rsidR="005417DA" w:rsidRPr="00843DD9">
        <w:rPr>
          <w:rStyle w:val="SubtleEmphasis"/>
          <w:i/>
          <w:iCs/>
          <w:color w:val="44546A" w:themeColor="text2"/>
        </w:rPr>
        <w:t>4</w:t>
      </w:r>
      <w:r w:rsidRPr="00843DD9">
        <w:rPr>
          <w:rStyle w:val="SubtleEmphasis"/>
          <w:i/>
          <w:iCs/>
          <w:color w:val="44546A" w:themeColor="text2"/>
        </w:rPr>
        <w:t xml:space="preserve">. Design an </w:t>
      </w:r>
      <w:r w:rsidR="00E440E9" w:rsidRPr="00843DD9">
        <w:rPr>
          <w:rStyle w:val="SubtleEmphasis"/>
          <w:i/>
          <w:iCs/>
          <w:color w:val="44546A" w:themeColor="text2"/>
        </w:rPr>
        <w:t>a</w:t>
      </w:r>
      <w:r w:rsidRPr="00843DD9">
        <w:rPr>
          <w:rStyle w:val="SubtleEmphasis"/>
          <w:i/>
          <w:iCs/>
          <w:color w:val="44546A" w:themeColor="text2"/>
        </w:rPr>
        <w:t>ctivity.</w:t>
      </w:r>
    </w:p>
    <w:p w14:paraId="075F0D82" w14:textId="0D139180" w:rsidR="7B86F836" w:rsidRDefault="7B86F836" w:rsidP="00E440E9">
      <w:pPr>
        <w:rPr>
          <w:rFonts w:eastAsia="Roboto" w:cs="Roboto"/>
          <w:color w:val="auto"/>
          <w:szCs w:val="20"/>
        </w:rPr>
      </w:pPr>
      <w:r w:rsidRPr="2EDF52D8">
        <w:rPr>
          <w:rFonts w:eastAsia="Roboto" w:cs="Roboto"/>
          <w:color w:val="auto"/>
          <w:szCs w:val="20"/>
        </w:rPr>
        <w:t xml:space="preserve">PSSETs will require 30 minutes to one hour to complete this activity. </w:t>
      </w:r>
      <w:r w:rsidR="00852031">
        <w:rPr>
          <w:rFonts w:eastAsia="Roboto" w:cs="Roboto"/>
          <w:color w:val="auto"/>
          <w:szCs w:val="20"/>
        </w:rPr>
        <w:t>The instructor should c</w:t>
      </w:r>
      <w:r w:rsidR="00852031" w:rsidRPr="2EDF52D8">
        <w:rPr>
          <w:rFonts w:eastAsia="Roboto" w:cs="Roboto"/>
          <w:color w:val="auto"/>
          <w:szCs w:val="20"/>
        </w:rPr>
        <w:t xml:space="preserve">onsider </w:t>
      </w:r>
      <w:r w:rsidRPr="2EDF52D8">
        <w:rPr>
          <w:rFonts w:eastAsia="Roboto" w:cs="Roboto"/>
          <w:color w:val="auto"/>
          <w:szCs w:val="20"/>
        </w:rPr>
        <w:t xml:space="preserve">providing time outside of class to have students work on this independently. Students could generate ideas in class, discuss with an instructor or a peer, and then work independently outside of class. In the next class session, the instructor should review the previous class meeting </w:t>
      </w:r>
      <w:r w:rsidR="01ED8E9B" w:rsidRPr="2EDF52D8">
        <w:rPr>
          <w:rFonts w:eastAsia="Roboto" w:cs="Roboto"/>
          <w:color w:val="auto"/>
          <w:szCs w:val="20"/>
        </w:rPr>
        <w:t xml:space="preserve">and should ask PSSETs to describe some of their activities and ways they include both CT terminology/concepts and accessibility into their plan. </w:t>
      </w:r>
      <w:r w:rsidR="00EF2DBF">
        <w:rPr>
          <w:rFonts w:eastAsia="Roboto" w:cs="Roboto"/>
          <w:color w:val="auto"/>
          <w:szCs w:val="20"/>
        </w:rPr>
        <w:t xml:space="preserve">A suggested rubric for this activity is </w:t>
      </w:r>
      <w:r w:rsidR="002A09A8">
        <w:rPr>
          <w:rFonts w:eastAsia="Roboto" w:cs="Roboto"/>
          <w:color w:val="auto"/>
          <w:szCs w:val="20"/>
        </w:rPr>
        <w:t xml:space="preserve">included (see </w:t>
      </w:r>
      <w:r w:rsidR="002A09A8" w:rsidRPr="002A09A8">
        <w:rPr>
          <w:rFonts w:eastAsia="Roboto" w:cs="Roboto"/>
          <w:color w:val="auto"/>
          <w:szCs w:val="20"/>
        </w:rPr>
        <w:t>Design a CT Activity Rubric PDF</w:t>
      </w:r>
      <w:r w:rsidR="002A09A8">
        <w:rPr>
          <w:rFonts w:eastAsia="Roboto" w:cs="Roboto"/>
          <w:color w:val="auto"/>
          <w:szCs w:val="20"/>
        </w:rPr>
        <w:t>)</w:t>
      </w:r>
      <w:r w:rsidR="00EF2DBF">
        <w:rPr>
          <w:rFonts w:eastAsia="Roboto" w:cs="Roboto"/>
          <w:color w:val="auto"/>
          <w:szCs w:val="20"/>
        </w:rPr>
        <w:t xml:space="preserve">. </w:t>
      </w:r>
    </w:p>
    <w:p w14:paraId="7F6063DD" w14:textId="0E7B2E07" w:rsidR="00102E46" w:rsidRDefault="00102E46" w:rsidP="00B37DA7">
      <w:pPr>
        <w:pStyle w:val="Heading2"/>
      </w:pPr>
      <w:r>
        <w:t>Critical Reflection</w:t>
      </w:r>
      <w:r w:rsidR="00DA7A77">
        <w:t xml:space="preserve"> </w:t>
      </w:r>
    </w:p>
    <w:p w14:paraId="70102D38" w14:textId="4F523B3C" w:rsidR="004109D4" w:rsidRDefault="00A20D7B" w:rsidP="00E440E9">
      <w:r>
        <w:t xml:space="preserve">This learning representation </w:t>
      </w:r>
      <w:r w:rsidR="002A09A8">
        <w:t>was</w:t>
      </w:r>
      <w:r>
        <w:t xml:space="preserve"> implemented</w:t>
      </w:r>
      <w:r w:rsidR="00845163">
        <w:t xml:space="preserve"> </w:t>
      </w:r>
      <w:r w:rsidR="00176DB5">
        <w:t>in</w:t>
      </w:r>
      <w:r w:rsidR="00845163">
        <w:t xml:space="preserve"> </w:t>
      </w:r>
      <w:r>
        <w:t xml:space="preserve">five </w:t>
      </w:r>
      <w:r w:rsidR="00020FAC">
        <w:t xml:space="preserve">consecutive </w:t>
      </w:r>
      <w:r>
        <w:t xml:space="preserve">semesters (Fall 2021-Fall 2023) with at least </w:t>
      </w:r>
      <w:r w:rsidR="00FD0BB7">
        <w:t>2</w:t>
      </w:r>
      <w:r w:rsidR="009876E8">
        <w:t>25</w:t>
      </w:r>
      <w:r>
        <w:t xml:space="preserve"> undergraduate students. The goals for this learning representation are to increase awareness and understanding of CT amongst PSSETs and to increase understanding of ways to incorporate </w:t>
      </w:r>
      <w:r w:rsidRPr="00384C8B">
        <w:t xml:space="preserve">CT into existing curricula for students with disabilities. </w:t>
      </w:r>
      <w:r w:rsidR="00D56F45" w:rsidRPr="00CD6CC6">
        <w:t>PSSETs were asked to participate in</w:t>
      </w:r>
      <w:r w:rsidR="00356E04" w:rsidRPr="00384C8B">
        <w:t xml:space="preserve"> pre/post survey</w:t>
      </w:r>
      <w:r w:rsidR="00D56F45" w:rsidRPr="00CD6CC6">
        <w:t>s</w:t>
      </w:r>
      <w:r w:rsidR="00356E04" w:rsidRPr="00384C8B">
        <w:t xml:space="preserve"> in all semesters of this project</w:t>
      </w:r>
      <w:r w:rsidR="00384C8B">
        <w:t>. The surveys were not required</w:t>
      </w:r>
      <w:r w:rsidR="005E0801">
        <w:t>,</w:t>
      </w:r>
      <w:r w:rsidR="00384C8B">
        <w:t xml:space="preserve"> and </w:t>
      </w:r>
      <w:r w:rsidR="00144D71">
        <w:t>participation in the surveys did not impact PSSETs’ grades in the courses. When asked to respond to the statement</w:t>
      </w:r>
      <w:r w:rsidR="002A09A8">
        <w:t xml:space="preserve">, </w:t>
      </w:r>
      <w:r w:rsidR="002A09A8" w:rsidRPr="00CD6CC6">
        <w:rPr>
          <w:i/>
          <w:iCs/>
        </w:rPr>
        <w:t>Please specify your level of agreement to the following statement: I am confident in my ability to teach computational thinking to students with disabilities,</w:t>
      </w:r>
      <w:r w:rsidR="002A09A8">
        <w:rPr>
          <w:i/>
          <w:iCs/>
        </w:rPr>
        <w:t xml:space="preserve"> </w:t>
      </w:r>
      <w:r w:rsidR="002A09A8">
        <w:t xml:space="preserve">through a Likert scale (1=strongly disagree, 2=disagree, 3=neither disagree or agree, 4=agree, 5=strongly agree), </w:t>
      </w:r>
      <w:r w:rsidR="002C01D8">
        <w:t>PSSETs showed a significant difference from pre- to post-survey</w:t>
      </w:r>
      <w:r w:rsidR="00496221">
        <w:t xml:space="preserve"> (</w:t>
      </w:r>
      <w:r w:rsidR="00FE207F">
        <w:rPr>
          <w:i/>
          <w:iCs/>
        </w:rPr>
        <w:t>t</w:t>
      </w:r>
      <w:r w:rsidR="00FE207F">
        <w:t>(</w:t>
      </w:r>
      <w:r w:rsidR="004066D7">
        <w:t>191</w:t>
      </w:r>
      <w:r w:rsidR="009B4CDC">
        <w:t>)=</w:t>
      </w:r>
      <w:r w:rsidR="0090551E">
        <w:t>5.</w:t>
      </w:r>
      <w:r w:rsidR="006C060A">
        <w:t>30</w:t>
      </w:r>
      <w:r w:rsidR="00A009B8">
        <w:t xml:space="preserve">, </w:t>
      </w:r>
      <w:r w:rsidR="00852A47">
        <w:rPr>
          <w:i/>
          <w:iCs/>
        </w:rPr>
        <w:t>p</w:t>
      </w:r>
      <w:r w:rsidR="00852A47">
        <w:t xml:space="preserve"> &lt;</w:t>
      </w:r>
      <w:r w:rsidR="007E51D0">
        <w:t>0</w:t>
      </w:r>
      <w:r w:rsidR="00852A47">
        <w:t>.0001)</w:t>
      </w:r>
      <w:r w:rsidR="001F402F">
        <w:t>, with post-survey scores higher than pre-survey scores</w:t>
      </w:r>
      <w:r w:rsidR="009876E8">
        <w:t xml:space="preserve"> on this item</w:t>
      </w:r>
      <w:r w:rsidR="007E51D0">
        <w:t xml:space="preserve">. </w:t>
      </w:r>
    </w:p>
    <w:p w14:paraId="2D2F17BF" w14:textId="315A35AF" w:rsidR="00F81530" w:rsidRDefault="00F81530" w:rsidP="00E440E9">
      <w:pPr>
        <w:spacing w:line="259" w:lineRule="auto"/>
      </w:pPr>
      <w:r>
        <w:t>Reflections on the lesson reveal</w:t>
      </w:r>
      <w:r w:rsidR="002A09A8">
        <w:t>ed</w:t>
      </w:r>
      <w:r>
        <w:t xml:space="preserve"> both strengths and weaknesses. For many </w:t>
      </w:r>
      <w:r w:rsidR="008E7B9A">
        <w:t>PSSETs,</w:t>
      </w:r>
      <w:r>
        <w:t xml:space="preserve"> this lesson </w:t>
      </w:r>
      <w:r w:rsidR="008E7B9A">
        <w:t xml:space="preserve">likely </w:t>
      </w:r>
      <w:r w:rsidR="008E7B9A">
        <w:t>marks their first exposure to CT terminology and concepts in their</w:t>
      </w:r>
      <w:r w:rsidR="001C4414">
        <w:t xml:space="preserve"> </w:t>
      </w:r>
      <w:r>
        <w:t>higher education career</w:t>
      </w:r>
      <w:r w:rsidR="001C4414">
        <w:t xml:space="preserve">s. </w:t>
      </w:r>
      <w:r w:rsidR="00641122">
        <w:t>Ideally, t</w:t>
      </w:r>
      <w:r>
        <w:t xml:space="preserve">here should be many other “touchpoints” </w:t>
      </w:r>
      <w:r w:rsidR="008A079A">
        <w:t>across</w:t>
      </w:r>
      <w:r>
        <w:t xml:space="preserve"> their academic careers where they are exposed to CT content, but we must consider that they have little to no exposure to CT up until this point. We believe that this lesson, while limited, provides PSSETs with the </w:t>
      </w:r>
      <w:r w:rsidR="00641122">
        <w:t>rationale, purpose,</w:t>
      </w:r>
      <w:r>
        <w:t xml:space="preserve"> and impetus for</w:t>
      </w:r>
      <w:r w:rsidR="00460E14">
        <w:t xml:space="preserve"> including and</w:t>
      </w:r>
      <w:r>
        <w:t xml:space="preserve"> </w:t>
      </w:r>
      <w:r w:rsidR="00460E14">
        <w:t xml:space="preserve">integrating </w:t>
      </w:r>
      <w:r>
        <w:t xml:space="preserve">CT in their future curricula. </w:t>
      </w:r>
    </w:p>
    <w:p w14:paraId="566F9CD5" w14:textId="10EEA5EC" w:rsidR="00A20D7B" w:rsidRDefault="00A20D7B" w:rsidP="00E440E9">
      <w:r>
        <w:t>PSSETs indicated that they have increased their understanding of CT and appear to place importance on teaching CT concepts to all learners</w:t>
      </w:r>
      <w:r w:rsidR="00CE3CFD">
        <w:t xml:space="preserve"> through our pre</w:t>
      </w:r>
      <w:r w:rsidR="00511F67">
        <w:t>-</w:t>
      </w:r>
      <w:r w:rsidR="00CE3CFD">
        <w:t>/post</w:t>
      </w:r>
      <w:r w:rsidR="00511F67">
        <w:t>-</w:t>
      </w:r>
      <w:r w:rsidR="00CE3CFD">
        <w:t>surveys</w:t>
      </w:r>
      <w:r>
        <w:t>.</w:t>
      </w:r>
      <w:r w:rsidR="003232C1">
        <w:t xml:space="preserve"> </w:t>
      </w:r>
      <w:r>
        <w:t xml:space="preserve">However, </w:t>
      </w:r>
      <w:r w:rsidR="00356463">
        <w:t xml:space="preserve">per the grades and anecdotal </w:t>
      </w:r>
      <w:r w:rsidR="000A6178">
        <w:t xml:space="preserve">reports from instructors </w:t>
      </w:r>
      <w:r w:rsidR="00356463">
        <w:t xml:space="preserve">on the </w:t>
      </w:r>
      <w:r w:rsidR="00356463" w:rsidRPr="00B5653F">
        <w:rPr>
          <w:i/>
          <w:iCs/>
        </w:rPr>
        <w:t>“Design a CT Activity”</w:t>
      </w:r>
      <w:r w:rsidR="00B5653F">
        <w:t>,</w:t>
      </w:r>
      <w:r w:rsidR="00356463">
        <w:t xml:space="preserve"> PSSETs </w:t>
      </w:r>
      <w:r w:rsidR="00236EF1">
        <w:t>seemed to</w:t>
      </w:r>
      <w:r w:rsidR="005E1363">
        <w:t xml:space="preserve"> </w:t>
      </w:r>
      <w:r w:rsidR="00C22FD3">
        <w:t xml:space="preserve">struggle </w:t>
      </w:r>
      <w:r w:rsidR="00356463">
        <w:t xml:space="preserve">with creating meaningful opportunities for future learners to learn CT concepts, indicating a limited understanding of </w:t>
      </w:r>
      <w:r w:rsidR="00D30985">
        <w:t xml:space="preserve">how they could integrate </w:t>
      </w:r>
      <w:r w:rsidR="00356463">
        <w:t>CT</w:t>
      </w:r>
      <w:r w:rsidR="00D30985">
        <w:t xml:space="preserve"> concepts,</w:t>
      </w:r>
      <w:r w:rsidR="001C1ABA">
        <w:t xml:space="preserve"> or limited understanding of </w:t>
      </w:r>
      <w:r w:rsidR="00A0790B">
        <w:t xml:space="preserve">lesson planning for future students. </w:t>
      </w:r>
      <w:r w:rsidR="00C368BA">
        <w:t>Due to time constraints, one</w:t>
      </w:r>
      <w:r w:rsidR="0068211F">
        <w:t xml:space="preserve"> to two</w:t>
      </w:r>
      <w:r w:rsidR="00C368BA">
        <w:t xml:space="preserve"> class meeting</w:t>
      </w:r>
      <w:r w:rsidR="0068211F">
        <w:t xml:space="preserve">s </w:t>
      </w:r>
      <w:r w:rsidR="00511F67">
        <w:t>(</w:t>
      </w:r>
      <w:r w:rsidR="00A0790B">
        <w:t xml:space="preserve">totaling </w:t>
      </w:r>
      <w:r w:rsidR="00D533B4">
        <w:t>one and a half to two</w:t>
      </w:r>
      <w:r w:rsidR="008803FD">
        <w:t xml:space="preserve"> hours</w:t>
      </w:r>
      <w:r w:rsidR="00511F67">
        <w:t>)</w:t>
      </w:r>
      <w:r w:rsidR="0068211F">
        <w:t xml:space="preserve"> </w:t>
      </w:r>
      <w:r w:rsidR="00C368BA">
        <w:t>dedicated to discussing CT is all that is currently available</w:t>
      </w:r>
      <w:r w:rsidR="00C52FA4">
        <w:t xml:space="preserve"> in the UDL course</w:t>
      </w:r>
      <w:r w:rsidR="00C368BA">
        <w:t xml:space="preserve">. In the future, we </w:t>
      </w:r>
      <w:r w:rsidR="006F3D78">
        <w:t>are hopeful</w:t>
      </w:r>
      <w:r w:rsidR="00C368BA">
        <w:t xml:space="preserve"> other </w:t>
      </w:r>
      <w:r w:rsidR="002144F9">
        <w:t xml:space="preserve">special education </w:t>
      </w:r>
      <w:r w:rsidR="00C368BA">
        <w:t xml:space="preserve">faculty </w:t>
      </w:r>
      <w:r w:rsidR="006F3D78">
        <w:t>will begin to</w:t>
      </w:r>
      <w:r w:rsidR="00C368BA">
        <w:t xml:space="preserve"> discuss CT and </w:t>
      </w:r>
      <w:r w:rsidR="00FE7D85">
        <w:t xml:space="preserve">integration of </w:t>
      </w:r>
      <w:r w:rsidR="00C368BA">
        <w:t xml:space="preserve">CT teaching methods in their coursework, where applicable, to provide more opportunities for exposure and practice with this content. </w:t>
      </w:r>
    </w:p>
    <w:p w14:paraId="41FB5BE5" w14:textId="59EBAF30" w:rsidR="00093A1C" w:rsidRDefault="00093A1C" w:rsidP="00E440E9">
      <w:pPr>
        <w:spacing w:line="259" w:lineRule="auto"/>
      </w:pPr>
      <w:r>
        <w:t xml:space="preserve">Many PSSETs </w:t>
      </w:r>
      <w:r w:rsidR="003F3555">
        <w:t xml:space="preserve">struggled </w:t>
      </w:r>
      <w:r w:rsidR="00AE6456">
        <w:t>to create</w:t>
      </w:r>
      <w:r>
        <w:t xml:space="preserve"> meaningful and challenging CT activities for their future learners. More specifically, many PSSETs created activities that asked students with disabilities to engage in </w:t>
      </w:r>
      <w:proofErr w:type="gramStart"/>
      <w:r>
        <w:t>lower</w:t>
      </w:r>
      <w:r w:rsidR="003F3555">
        <w:t>-</w:t>
      </w:r>
      <w:r>
        <w:t>order</w:t>
      </w:r>
      <w:proofErr w:type="gramEnd"/>
      <w:r>
        <w:t xml:space="preserve"> thinking skills such as defining terms, knowledge retrieval, or literal comprehension, as per Bloom’s Taxonomy (Adams, 2015). As this is their first time being asked to do such an assignment, we consider this a learning opportunity for PSSETs. We believe that this should not be the only time that PSSETs consider </w:t>
      </w:r>
      <w:r w:rsidR="002D6084">
        <w:t xml:space="preserve">integrating </w:t>
      </w:r>
      <w:r>
        <w:t xml:space="preserve">CT skills in their lesson plans or activities they design throughout their preservice teacher programs and that with reinforcement in other coursework, PSSETs can refine these skills over time. We encourage instructors implementing this lesson to conference with PSSETs, using the </w:t>
      </w:r>
      <w:r w:rsidR="00511F67" w:rsidRPr="002A09A8">
        <w:rPr>
          <w:rFonts w:eastAsia="Roboto" w:cs="Roboto"/>
          <w:color w:val="auto"/>
          <w:szCs w:val="20"/>
        </w:rPr>
        <w:t xml:space="preserve">Design a CT Activity Rubric </w:t>
      </w:r>
      <w:r w:rsidR="00511F67">
        <w:rPr>
          <w:rFonts w:eastAsia="Roboto" w:cs="Roboto"/>
          <w:color w:val="auto"/>
          <w:szCs w:val="20"/>
        </w:rPr>
        <w:t>(</w:t>
      </w:r>
      <w:r w:rsidR="00511F67" w:rsidRPr="002A09A8">
        <w:rPr>
          <w:rFonts w:eastAsia="Roboto" w:cs="Roboto"/>
          <w:color w:val="auto"/>
          <w:szCs w:val="20"/>
        </w:rPr>
        <w:t>PDF</w:t>
      </w:r>
      <w:r w:rsidR="00511F67">
        <w:t xml:space="preserve">) </w:t>
      </w:r>
      <w:r>
        <w:t>as a guide, to see where improvements can be made to the activities that PSSETs developed.</w:t>
      </w:r>
      <w:r w:rsidR="00DC5F1B">
        <w:t xml:space="preserve"> Specifically, we encourage instructors to give examples of possible activities that encourage </w:t>
      </w:r>
      <w:r w:rsidR="008853D5">
        <w:lastRenderedPageBreak/>
        <w:t>students to engage in higher-order thinking skills</w:t>
      </w:r>
      <w:r w:rsidR="002C08E8">
        <w:t>.</w:t>
      </w:r>
      <w:r>
        <w:t xml:space="preserve"> We also encourage other special education faculty to discuss CT in any special education coursework that they teach, as this content is as important as mathematics, reading, and writing. </w:t>
      </w:r>
    </w:p>
    <w:p w14:paraId="545C6143" w14:textId="30AB4A7B" w:rsidR="001658A5" w:rsidRDefault="00E33667" w:rsidP="00E440E9">
      <w:pPr>
        <w:spacing w:line="259" w:lineRule="auto"/>
      </w:pPr>
      <w:r w:rsidRPr="00703846">
        <w:t xml:space="preserve">PSSETs </w:t>
      </w:r>
      <w:r w:rsidR="00485EB8">
        <w:t>expressed to instructors</w:t>
      </w:r>
      <w:r w:rsidRPr="00703846">
        <w:t xml:space="preserve"> </w:t>
      </w:r>
      <w:r w:rsidR="00703846">
        <w:t>the</w:t>
      </w:r>
      <w:r w:rsidR="00723E0D">
        <w:t xml:space="preserve"> challenges</w:t>
      </w:r>
      <w:r w:rsidRPr="00703846">
        <w:t xml:space="preserve"> they </w:t>
      </w:r>
      <w:r w:rsidR="00723E0D">
        <w:t>experienced</w:t>
      </w:r>
      <w:r w:rsidRPr="00703846">
        <w:t xml:space="preserve"> </w:t>
      </w:r>
      <w:r w:rsidR="00723E0D">
        <w:t xml:space="preserve">with </w:t>
      </w:r>
      <w:r w:rsidRPr="00703846">
        <w:t>the limited instructions provided to them in the Sphero</w:t>
      </w:r>
      <w:r w:rsidR="009E73B1">
        <w:t>-mini</w:t>
      </w:r>
      <w:r w:rsidRPr="00703846">
        <w:t xml:space="preserve"> robot activity. The instructor should continually reinforce</w:t>
      </w:r>
      <w:r w:rsidR="000A2E92" w:rsidRPr="00703846">
        <w:t xml:space="preserve"> </w:t>
      </w:r>
      <w:r w:rsidR="00323CD4">
        <w:t>th</w:t>
      </w:r>
      <w:r w:rsidR="00C15901">
        <w:t xml:space="preserve">e concept that </w:t>
      </w:r>
      <w:r w:rsidR="006C173F" w:rsidRPr="00703846">
        <w:t>limiting instructions</w:t>
      </w:r>
      <w:r w:rsidR="002B1D7E">
        <w:t xml:space="preserve"> </w:t>
      </w:r>
      <w:r w:rsidR="00323CD4">
        <w:t>is an</w:t>
      </w:r>
      <w:r w:rsidR="4E560E75">
        <w:t xml:space="preserve"> </w:t>
      </w:r>
      <w:r w:rsidR="4E560E75" w:rsidRPr="009E73B1">
        <w:rPr>
          <w:i/>
          <w:iCs/>
        </w:rPr>
        <w:t>intentional</w:t>
      </w:r>
      <w:r w:rsidR="00323CD4">
        <w:t xml:space="preserve"> practice</w:t>
      </w:r>
      <w:r w:rsidR="00E75DFD">
        <w:t xml:space="preserve"> to engage our PSSETs in </w:t>
      </w:r>
      <w:r w:rsidR="00D97389">
        <w:t>productive struggle</w:t>
      </w:r>
      <w:r w:rsidR="00B54E9A">
        <w:t xml:space="preserve"> and </w:t>
      </w:r>
      <w:r w:rsidR="00B8631E">
        <w:t>utiliz</w:t>
      </w:r>
      <w:r w:rsidR="00AF788D">
        <w:t>e</w:t>
      </w:r>
      <w:r w:rsidR="00B8631E">
        <w:t xml:space="preserve"> their</w:t>
      </w:r>
      <w:r w:rsidR="00B54E9A">
        <w:t xml:space="preserve"> social-emotional skills</w:t>
      </w:r>
      <w:r w:rsidR="007E51D0">
        <w:t xml:space="preserve">. </w:t>
      </w:r>
      <w:r w:rsidR="00052707">
        <w:t>E</w:t>
      </w:r>
      <w:r w:rsidR="00703846">
        <w:t>xperiencing th</w:t>
      </w:r>
      <w:r w:rsidR="009E73B1">
        <w:t>is</w:t>
      </w:r>
      <w:r w:rsidR="00703846">
        <w:t xml:space="preserve"> challenge </w:t>
      </w:r>
      <w:r w:rsidR="00371959">
        <w:t xml:space="preserve">simulates </w:t>
      </w:r>
      <w:r w:rsidR="00703846">
        <w:t>what their</w:t>
      </w:r>
      <w:r w:rsidR="00CA00E6">
        <w:t xml:space="preserve"> P</w:t>
      </w:r>
      <w:r w:rsidR="00703846">
        <w:t>K</w:t>
      </w:r>
      <w:r w:rsidR="00723E0D">
        <w:t>-</w:t>
      </w:r>
      <w:r w:rsidR="00703846">
        <w:t>12 students with disabilities may experience their first time working through the CT problem-</w:t>
      </w:r>
      <w:r w:rsidR="68DB12E7">
        <w:t>solving process</w:t>
      </w:r>
      <w:r w:rsidR="00485EB8">
        <w:t>.</w:t>
      </w:r>
      <w:r w:rsidR="007A3E4D">
        <w:t xml:space="preserve"> More explicitly l</w:t>
      </w:r>
      <w:r w:rsidR="00485EB8">
        <w:t>inking CT to social-</w:t>
      </w:r>
      <w:r w:rsidR="00FB6961">
        <w:t>emotional</w:t>
      </w:r>
      <w:r w:rsidR="00485EB8">
        <w:t xml:space="preserve"> learning</w:t>
      </w:r>
      <w:r w:rsidR="00820215">
        <w:t xml:space="preserve"> (SEL)</w:t>
      </w:r>
      <w:r w:rsidR="00485EB8">
        <w:t xml:space="preserve"> </w:t>
      </w:r>
      <w:r w:rsidR="008C5A80">
        <w:t xml:space="preserve">skills (e.g. collaboration, </w:t>
      </w:r>
      <w:r w:rsidR="003A13E9">
        <w:t xml:space="preserve">emotional regulation, </w:t>
      </w:r>
      <w:r w:rsidR="008C5A80">
        <w:t xml:space="preserve">perseverance, </w:t>
      </w:r>
      <w:r w:rsidR="00E637EA">
        <w:t xml:space="preserve">etc.) </w:t>
      </w:r>
      <w:r w:rsidR="00675E3F">
        <w:t>in</w:t>
      </w:r>
      <w:r w:rsidR="00485EB8">
        <w:t xml:space="preserve"> future lessons </w:t>
      </w:r>
      <w:r w:rsidR="005944E3">
        <w:t>could</w:t>
      </w:r>
      <w:r w:rsidR="00485EB8">
        <w:t xml:space="preserve"> also broaden </w:t>
      </w:r>
      <w:r w:rsidR="00790AAC">
        <w:t xml:space="preserve">the </w:t>
      </w:r>
      <w:r w:rsidR="00E637EA">
        <w:t xml:space="preserve">application and integration </w:t>
      </w:r>
      <w:r w:rsidR="00790AAC">
        <w:t xml:space="preserve">of CT concepts in future PSSET </w:t>
      </w:r>
      <w:r w:rsidR="00790AAC" w:rsidRPr="00B6660B">
        <w:t>classrooms</w:t>
      </w:r>
      <w:r w:rsidR="00820215" w:rsidRPr="00B6660B">
        <w:t xml:space="preserve">. </w:t>
      </w:r>
      <w:r w:rsidR="00E637EA">
        <w:t>Connecting</w:t>
      </w:r>
      <w:r w:rsidR="00820215" w:rsidRPr="00B6660B">
        <w:t xml:space="preserve"> CT to SEL</w:t>
      </w:r>
      <w:r w:rsidR="004E6A4D" w:rsidRPr="00B6660B">
        <w:t xml:space="preserve"> equips PSSETs to analyze situations, communicate effectively, and </w:t>
      </w:r>
      <w:r w:rsidR="00713C95" w:rsidRPr="00B6660B">
        <w:t xml:space="preserve">gain insight into </w:t>
      </w:r>
      <w:r w:rsidR="00B6660B">
        <w:t>future student interactions</w:t>
      </w:r>
      <w:r w:rsidR="00E43D54" w:rsidRPr="00B6660B">
        <w:t xml:space="preserve"> in their classrooms.</w:t>
      </w:r>
      <w:r w:rsidR="00E35B12" w:rsidRPr="00B6660B">
        <w:t xml:space="preserve"> </w:t>
      </w:r>
      <w:r w:rsidR="00B13910" w:rsidRPr="00B6660B">
        <w:t xml:space="preserve">In the future, </w:t>
      </w:r>
      <w:r w:rsidR="00B6660B" w:rsidRPr="00B6660B">
        <w:t xml:space="preserve">we may consider </w:t>
      </w:r>
      <w:r w:rsidR="003706D8">
        <w:t xml:space="preserve">connecting and highlighting </w:t>
      </w:r>
      <w:r w:rsidR="00B6660B" w:rsidRPr="00B6660B">
        <w:t xml:space="preserve">SEL </w:t>
      </w:r>
      <w:r w:rsidR="003706D8">
        <w:t>skills</w:t>
      </w:r>
      <w:r w:rsidR="00B6660B" w:rsidRPr="00B6660B">
        <w:t xml:space="preserve"> </w:t>
      </w:r>
      <w:r w:rsidR="00406276">
        <w:t xml:space="preserve">to CT </w:t>
      </w:r>
      <w:r w:rsidR="00B6660B" w:rsidRPr="00B6660B">
        <w:t xml:space="preserve">in a more purposeful </w:t>
      </w:r>
      <w:r w:rsidR="002C2FA6">
        <w:t>and intentional wa</w:t>
      </w:r>
      <w:r w:rsidR="00B6660B" w:rsidRPr="00B6660B">
        <w:t xml:space="preserve">y, </w:t>
      </w:r>
      <w:r w:rsidR="00406276">
        <w:t>recognizing</w:t>
      </w:r>
      <w:r w:rsidR="009D48ED">
        <w:t xml:space="preserve"> that </w:t>
      </w:r>
      <w:r w:rsidR="003706D8">
        <w:t>SEL</w:t>
      </w:r>
      <w:r w:rsidR="00B6660B" w:rsidRPr="00B6660B">
        <w:t xml:space="preserve"> is a</w:t>
      </w:r>
      <w:r w:rsidR="002C2FA6">
        <w:t xml:space="preserve"> critical </w:t>
      </w:r>
      <w:r w:rsidR="00B6660B" w:rsidRPr="00B6660B">
        <w:t xml:space="preserve">component of </w:t>
      </w:r>
      <w:r w:rsidR="00B85C69">
        <w:t xml:space="preserve">effectively supporting and instructing learners with and without </w:t>
      </w:r>
      <w:r w:rsidR="00B6660B" w:rsidRPr="00B6660B">
        <w:t>disabilities</w:t>
      </w:r>
      <w:r w:rsidR="007E51D0">
        <w:t xml:space="preserve">. </w:t>
      </w:r>
    </w:p>
    <w:p w14:paraId="44143833" w14:textId="6894A317" w:rsidR="00C368BA" w:rsidRPr="007F03BF" w:rsidRDefault="00C368BA" w:rsidP="00B07887">
      <w:pPr>
        <w:rPr>
          <w:rFonts w:ascii="Times New Roman" w:hAnsi="Times New Roman"/>
          <w:color w:val="auto"/>
          <w:sz w:val="24"/>
        </w:rPr>
      </w:pPr>
      <w:r>
        <w:t xml:space="preserve">It is critical that instructors </w:t>
      </w:r>
      <w:r w:rsidR="00BC1535">
        <w:t>spend</w:t>
      </w:r>
      <w:r>
        <w:t xml:space="preserve"> time reading about CT and exp</w:t>
      </w:r>
      <w:r w:rsidR="00E463EA">
        <w:t>l</w:t>
      </w:r>
      <w:r>
        <w:t xml:space="preserve">oring the resources </w:t>
      </w:r>
      <w:r w:rsidR="0004671D">
        <w:t>before</w:t>
      </w:r>
      <w:r>
        <w:t xml:space="preserve"> implementing this learning representation with PSSETs. While this is always true for educators, for this </w:t>
      </w:r>
      <w:r w:rsidR="00E463EA">
        <w:t>lesson</w:t>
      </w:r>
      <w:r>
        <w:t xml:space="preserve"> it </w:t>
      </w:r>
      <w:r w:rsidR="00AF788D">
        <w:t>was</w:t>
      </w:r>
      <w:r>
        <w:t xml:space="preserve"> </w:t>
      </w:r>
      <w:r w:rsidR="00A74937">
        <w:t>essential</w:t>
      </w:r>
      <w:r w:rsidR="00852031">
        <w:t xml:space="preserve"> due to the instructor’s role as a novice/learner of CT/CS</w:t>
      </w:r>
      <w:r>
        <w:t>. Additionally, instructors should model expectations for working with high</w:t>
      </w:r>
      <w:r w:rsidR="00BC1535">
        <w:t>-tech items such as robots (e.g., ways to share the robots and</w:t>
      </w:r>
      <w:r w:rsidR="00E463EA">
        <w:t xml:space="preserve"> ways to keep the robots from breaking) before allowing PSSETs to explore the</w:t>
      </w:r>
      <w:r w:rsidR="00852031">
        <w:t>se</w:t>
      </w:r>
      <w:r w:rsidR="00E463EA">
        <w:t xml:space="preserve"> resources. This, in turn, will encourage PSSETs to do the same with their future students</w:t>
      </w:r>
      <w:r w:rsidR="007E51D0">
        <w:t xml:space="preserve">. </w:t>
      </w:r>
    </w:p>
    <w:p w14:paraId="08CBC03C" w14:textId="7740DA72" w:rsidR="00600832" w:rsidRDefault="00600832" w:rsidP="00600832">
      <w:pPr>
        <w:pStyle w:val="Heading2"/>
      </w:pPr>
      <w:r>
        <w:t>References</w:t>
      </w:r>
    </w:p>
    <w:p w14:paraId="149DDA26" w14:textId="2D850F0D" w:rsidR="00534BBA" w:rsidRPr="005323B5" w:rsidRDefault="00534BBA" w:rsidP="005323B5">
      <w:pPr>
        <w:pStyle w:val="NormalWeb"/>
        <w:spacing w:before="240" w:beforeAutospacing="0" w:after="0" w:afterAutospacing="0"/>
        <w:ind w:left="360" w:hanging="360"/>
        <w:rPr>
          <w:rFonts w:cs="Helvetica"/>
          <w:color w:val="auto"/>
          <w:szCs w:val="20"/>
          <w:u w:val="single"/>
        </w:rPr>
      </w:pPr>
      <w:r w:rsidRPr="001658A5">
        <w:rPr>
          <w:rFonts w:cs="AppleSystemUIFont"/>
          <w:color w:val="auto"/>
          <w:szCs w:val="20"/>
        </w:rPr>
        <w:t xml:space="preserve">Adams, N.E. (2015). Bloom’s taxonomy of cognitive learning objectives. </w:t>
      </w:r>
      <w:r w:rsidRPr="00CD6CC6">
        <w:rPr>
          <w:rFonts w:cs="AppleSystemUIFont"/>
          <w:i/>
          <w:iCs/>
          <w:color w:val="auto"/>
          <w:szCs w:val="20"/>
        </w:rPr>
        <w:t>Journal of the Medical Library Association</w:t>
      </w:r>
      <w:r>
        <w:rPr>
          <w:rFonts w:cs="AppleSystemUIFont"/>
          <w:i/>
          <w:iCs/>
          <w:color w:val="auto"/>
          <w:szCs w:val="20"/>
        </w:rPr>
        <w:t xml:space="preserve">, </w:t>
      </w:r>
      <w:r w:rsidRPr="00CD6CC6">
        <w:rPr>
          <w:rFonts w:cs="AppleSystemUIFont"/>
          <w:i/>
          <w:iCs/>
          <w:color w:val="auto"/>
          <w:szCs w:val="20"/>
        </w:rPr>
        <w:t>103</w:t>
      </w:r>
      <w:r w:rsidRPr="001658A5">
        <w:rPr>
          <w:rFonts w:cs="AppleSystemUIFont"/>
          <w:color w:val="auto"/>
          <w:szCs w:val="20"/>
        </w:rPr>
        <w:t xml:space="preserve">(3), 152-152 </w:t>
      </w:r>
      <w:hyperlink r:id="rId21" w:history="1">
        <w:r w:rsidRPr="00CD6CC6">
          <w:rPr>
            <w:rStyle w:val="Hyperlink"/>
            <w:rFonts w:cs="Helvetica"/>
            <w:szCs w:val="20"/>
          </w:rPr>
          <w:t>https://doi.org/10.3163/1536-5050.103.3.010</w:t>
        </w:r>
      </w:hyperlink>
    </w:p>
    <w:p w14:paraId="72767E10" w14:textId="77777777" w:rsidR="001F1D17" w:rsidRDefault="001F1D17" w:rsidP="001F1D17">
      <w:pPr>
        <w:pStyle w:val="NormalWeb"/>
        <w:spacing w:before="200" w:beforeAutospacing="0" w:after="0" w:afterAutospacing="0"/>
        <w:ind w:left="360" w:hanging="360"/>
        <w:rPr>
          <w:rFonts w:cs="AppleSystemUIFont"/>
          <w:color w:val="auto"/>
          <w:szCs w:val="20"/>
        </w:rPr>
      </w:pPr>
      <w:r w:rsidRPr="00AA306D">
        <w:rPr>
          <w:rFonts w:cs="AppleSystemUIFont"/>
          <w:color w:val="auto"/>
          <w:szCs w:val="20"/>
        </w:rPr>
        <w:t xml:space="preserve">Barefoot Computing. (n.d.). </w:t>
      </w:r>
      <w:r w:rsidRPr="00AA306D">
        <w:rPr>
          <w:rFonts w:cs="AppleSystemUIFont"/>
          <w:i/>
          <w:iCs/>
          <w:color w:val="auto"/>
          <w:szCs w:val="20"/>
        </w:rPr>
        <w:t>Computational Thinking Poster</w:t>
      </w:r>
      <w:r w:rsidRPr="00AA306D">
        <w:rPr>
          <w:rFonts w:cs="AppleSystemUIFont"/>
          <w:color w:val="auto"/>
          <w:szCs w:val="20"/>
        </w:rPr>
        <w:t>.</w:t>
      </w:r>
      <w:r>
        <w:rPr>
          <w:rFonts w:cs="AppleSystemUIFont"/>
          <w:color w:val="auto"/>
          <w:szCs w:val="20"/>
        </w:rPr>
        <w:t xml:space="preserve"> Retrieved </w:t>
      </w:r>
      <w:proofErr w:type="gramStart"/>
      <w:r>
        <w:rPr>
          <w:rFonts w:cs="AppleSystemUIFont"/>
          <w:color w:val="auto"/>
          <w:szCs w:val="20"/>
        </w:rPr>
        <w:t>November,</w:t>
      </w:r>
      <w:proofErr w:type="gramEnd"/>
      <w:r>
        <w:rPr>
          <w:rFonts w:cs="AppleSystemUIFont"/>
          <w:color w:val="auto"/>
          <w:szCs w:val="20"/>
        </w:rPr>
        <w:t xml:space="preserve"> 11, 2024 from </w:t>
      </w:r>
      <w:hyperlink r:id="rId22" w:history="1">
        <w:r w:rsidRPr="00EA2F53">
          <w:rPr>
            <w:rStyle w:val="Hyperlink"/>
            <w:rFonts w:cs="AppleSystemUIFont"/>
            <w:szCs w:val="20"/>
          </w:rPr>
          <w:t>https://www.barefootcomputing.org/resources/computational-thinking-poster</w:t>
        </w:r>
      </w:hyperlink>
    </w:p>
    <w:p w14:paraId="38B9278B" w14:textId="649F28C8" w:rsidR="005323B5" w:rsidRPr="00C25900" w:rsidRDefault="005323B5" w:rsidP="005323B5">
      <w:pPr>
        <w:pStyle w:val="NormalWeb"/>
        <w:spacing w:before="240" w:beforeAutospacing="0" w:after="0" w:afterAutospacing="0"/>
        <w:ind w:left="360" w:hanging="360"/>
        <w:rPr>
          <w:rFonts w:cs="AppleSystemUIFont"/>
          <w:color w:val="0000FF"/>
          <w:szCs w:val="20"/>
        </w:rPr>
      </w:pPr>
      <w:r w:rsidRPr="00B363A9">
        <w:rPr>
          <w:rFonts w:cs="AppleSystemUIFont"/>
          <w:color w:val="auto"/>
          <w:szCs w:val="20"/>
        </w:rPr>
        <w:t xml:space="preserve">Bouck, E. C., &amp; Yadav, A. (2020). Providing access and opportunity for computational thinking and computer science to support mathematics for students with disabilities. </w:t>
      </w:r>
      <w:r w:rsidRPr="00B363A9">
        <w:rPr>
          <w:rFonts w:cs="AppleSystemUIFont"/>
          <w:i/>
          <w:iCs/>
          <w:color w:val="auto"/>
          <w:szCs w:val="20"/>
        </w:rPr>
        <w:t>Journal of Special Education Technology</w:t>
      </w:r>
      <w:r w:rsidRPr="00B363A9">
        <w:rPr>
          <w:rFonts w:cs="AppleSystemUIFont"/>
          <w:color w:val="auto"/>
          <w:szCs w:val="20"/>
        </w:rPr>
        <w:t xml:space="preserve">, </w:t>
      </w:r>
      <w:r w:rsidRPr="005323B5">
        <w:rPr>
          <w:rFonts w:cs="AppleSystemUIFont"/>
          <w:color w:val="auto"/>
          <w:szCs w:val="20"/>
        </w:rPr>
        <w:t>37</w:t>
      </w:r>
      <w:r>
        <w:rPr>
          <w:rFonts w:cs="AppleSystemUIFont"/>
          <w:color w:val="auto"/>
          <w:szCs w:val="20"/>
        </w:rPr>
        <w:t>(1)</w:t>
      </w:r>
      <w:r w:rsidRPr="00B363A9">
        <w:rPr>
          <w:rFonts w:cs="AppleSystemUIFont"/>
          <w:color w:val="auto"/>
          <w:szCs w:val="20"/>
        </w:rPr>
        <w:t xml:space="preserve">. </w:t>
      </w:r>
      <w:hyperlink r:id="rId23" w:history="1">
        <w:r w:rsidRPr="00C25900">
          <w:rPr>
            <w:rFonts w:cs="AppleSystemUIFont"/>
            <w:color w:val="0000FF"/>
            <w:szCs w:val="20"/>
            <w:u w:val="single"/>
          </w:rPr>
          <w:t>https://doi.org/10.1177/0162643420978564</w:t>
        </w:r>
      </w:hyperlink>
    </w:p>
    <w:p w14:paraId="4D7608D0" w14:textId="49AF2051" w:rsidR="00D67251" w:rsidRPr="005323B5" w:rsidRDefault="00D67251" w:rsidP="005323B5">
      <w:pPr>
        <w:spacing w:before="240"/>
        <w:ind w:left="360" w:hanging="360"/>
      </w:pPr>
      <w:r>
        <w:t>College &amp; Career Ready Labs</w:t>
      </w:r>
      <w:r w:rsidR="00ED26F3">
        <w:t>.</w:t>
      </w:r>
      <w:r>
        <w:t xml:space="preserve"> Paxton Patterson (Director). (2018, May 8). </w:t>
      </w:r>
      <w:r>
        <w:rPr>
          <w:i/>
          <w:iCs/>
        </w:rPr>
        <w:t xml:space="preserve">Computational </w:t>
      </w:r>
      <w:r w:rsidR="00C209D9">
        <w:rPr>
          <w:i/>
          <w:iCs/>
        </w:rPr>
        <w:t>t</w:t>
      </w:r>
      <w:r>
        <w:rPr>
          <w:i/>
          <w:iCs/>
        </w:rPr>
        <w:t xml:space="preserve">hinking: What </w:t>
      </w:r>
      <w:r w:rsidR="00C209D9">
        <w:rPr>
          <w:i/>
          <w:iCs/>
        </w:rPr>
        <w:t>i</w:t>
      </w:r>
      <w:r>
        <w:rPr>
          <w:i/>
          <w:iCs/>
        </w:rPr>
        <w:t xml:space="preserve">s </w:t>
      </w:r>
      <w:r w:rsidR="00C209D9">
        <w:rPr>
          <w:i/>
          <w:iCs/>
        </w:rPr>
        <w:t>i</w:t>
      </w:r>
      <w:r>
        <w:rPr>
          <w:i/>
          <w:iCs/>
        </w:rPr>
        <w:t xml:space="preserve">t? How </w:t>
      </w:r>
      <w:r w:rsidR="00C209D9">
        <w:rPr>
          <w:i/>
          <w:iCs/>
        </w:rPr>
        <w:t>i</w:t>
      </w:r>
      <w:r>
        <w:rPr>
          <w:i/>
          <w:iCs/>
        </w:rPr>
        <w:t xml:space="preserve">s </w:t>
      </w:r>
      <w:r w:rsidR="00C209D9">
        <w:rPr>
          <w:i/>
          <w:iCs/>
        </w:rPr>
        <w:t>i</w:t>
      </w:r>
      <w:r>
        <w:rPr>
          <w:i/>
          <w:iCs/>
        </w:rPr>
        <w:t xml:space="preserve">t </w:t>
      </w:r>
      <w:r w:rsidR="00C209D9">
        <w:rPr>
          <w:i/>
          <w:iCs/>
        </w:rPr>
        <w:t>u</w:t>
      </w:r>
      <w:r>
        <w:rPr>
          <w:i/>
          <w:iCs/>
        </w:rPr>
        <w:t>sed?</w:t>
      </w:r>
      <w:r w:rsidR="00C209D9">
        <w:rPr>
          <w:i/>
          <w:iCs/>
        </w:rPr>
        <w:t xml:space="preserve"> </w:t>
      </w:r>
      <w:r w:rsidR="00C209D9">
        <w:t>[Video].</w:t>
      </w:r>
      <w:r>
        <w:t xml:space="preserve"> </w:t>
      </w:r>
      <w:hyperlink r:id="rId24" w:history="1">
        <w:r w:rsidR="00C209D9" w:rsidRPr="00A0256C">
          <w:rPr>
            <w:rStyle w:val="Hyperlink"/>
          </w:rPr>
          <w:t>https://www.youtube.com/watch?v=qbnTZCj0ugI</w:t>
        </w:r>
      </w:hyperlink>
    </w:p>
    <w:p w14:paraId="6F0A2278" w14:textId="2AECEA74" w:rsidR="005323B5" w:rsidRPr="005323B5" w:rsidRDefault="005323B5" w:rsidP="005323B5">
      <w:pPr>
        <w:autoSpaceDE w:val="0"/>
        <w:autoSpaceDN w:val="0"/>
        <w:adjustRightInd w:val="0"/>
        <w:ind w:left="360" w:hanging="360"/>
        <w:rPr>
          <w:rFonts w:cs="AppleSystemUIFont"/>
          <w:i/>
          <w:iCs/>
          <w:color w:val="auto"/>
          <w:szCs w:val="20"/>
        </w:rPr>
      </w:pPr>
      <w:r>
        <w:rPr>
          <w:rFonts w:cs="AppleSystemUIFont"/>
          <w:color w:val="auto"/>
          <w:szCs w:val="20"/>
        </w:rPr>
        <w:t xml:space="preserve">Cuny, J., Snyder, L., &amp; </w:t>
      </w:r>
      <w:r w:rsidRPr="00B363A9">
        <w:rPr>
          <w:rFonts w:cs="AppleSystemUIFont"/>
          <w:color w:val="auto"/>
          <w:szCs w:val="20"/>
        </w:rPr>
        <w:t>Wing, J. M. (2010). Demystifying computational thinking for non-computer scientists. </w:t>
      </w:r>
      <w:r w:rsidRPr="00B363A9">
        <w:rPr>
          <w:rFonts w:cs="AppleSystemUIFont"/>
          <w:i/>
          <w:iCs/>
          <w:color w:val="auto"/>
          <w:szCs w:val="20"/>
        </w:rPr>
        <w:t xml:space="preserve">Unpublished manuscript in progress, referenced in </w:t>
      </w:r>
      <w:hyperlink r:id="rId25" w:history="1">
        <w:r w:rsidRPr="00A0256C">
          <w:rPr>
            <w:rStyle w:val="Hyperlink"/>
            <w:rFonts w:cs="AppleSystemUIFont"/>
            <w:i/>
            <w:iCs/>
            <w:szCs w:val="20"/>
          </w:rPr>
          <w:t>http://www.cs.cmu.edu/~CompThink/resources/TheLinkWing.pdf</w:t>
        </w:r>
      </w:hyperlink>
      <w:r>
        <w:rPr>
          <w:rFonts w:cs="AppleSystemUIFont"/>
          <w:i/>
          <w:iCs/>
          <w:color w:val="auto"/>
          <w:szCs w:val="20"/>
        </w:rPr>
        <w:t xml:space="preserve"> </w:t>
      </w:r>
    </w:p>
    <w:p w14:paraId="26A8869C" w14:textId="532289B7" w:rsidR="00122A24" w:rsidRDefault="00B363A9" w:rsidP="005323B5">
      <w:pPr>
        <w:autoSpaceDE w:val="0"/>
        <w:autoSpaceDN w:val="0"/>
        <w:adjustRightInd w:val="0"/>
        <w:spacing w:before="240"/>
        <w:ind w:left="360" w:hanging="360"/>
        <w:rPr>
          <w:rFonts w:cs="AppleSystemUIFont"/>
          <w:color w:val="auto"/>
          <w:szCs w:val="20"/>
        </w:rPr>
      </w:pPr>
      <w:r w:rsidRPr="00B363A9">
        <w:rPr>
          <w:rFonts w:cs="AppleSystemUIFont"/>
          <w:color w:val="auto"/>
          <w:szCs w:val="20"/>
        </w:rPr>
        <w:t xml:space="preserve">Fancsali, C., Israel, M. </w:t>
      </w:r>
      <w:r>
        <w:rPr>
          <w:rFonts w:cs="AppleSystemUIFont"/>
          <w:color w:val="auto"/>
          <w:szCs w:val="20"/>
        </w:rPr>
        <w:t>(</w:t>
      </w:r>
      <w:r w:rsidRPr="00B363A9">
        <w:rPr>
          <w:rFonts w:cs="AppleSystemUIFont"/>
          <w:color w:val="auto"/>
          <w:szCs w:val="20"/>
        </w:rPr>
        <w:t>2021</w:t>
      </w:r>
      <w:r>
        <w:rPr>
          <w:rFonts w:cs="AppleSystemUIFont"/>
          <w:color w:val="auto"/>
          <w:szCs w:val="20"/>
        </w:rPr>
        <w:t>).</w:t>
      </w:r>
      <w:r w:rsidRPr="00B363A9">
        <w:rPr>
          <w:rFonts w:cs="AppleSystemUIFont"/>
          <w:color w:val="auto"/>
          <w:szCs w:val="20"/>
        </w:rPr>
        <w:t xml:space="preserve"> To </w:t>
      </w:r>
      <w:r w:rsidR="00C209D9" w:rsidRPr="00B363A9">
        <w:rPr>
          <w:rFonts w:cs="AppleSystemUIFont"/>
          <w:color w:val="auto"/>
          <w:szCs w:val="20"/>
        </w:rPr>
        <w:t xml:space="preserve">what extent are students with disabilities included </w:t>
      </w:r>
      <w:r w:rsidRPr="00B363A9">
        <w:rPr>
          <w:rFonts w:cs="AppleSystemUIFont"/>
          <w:color w:val="auto"/>
          <w:szCs w:val="20"/>
        </w:rPr>
        <w:t xml:space="preserve">in K-12 </w:t>
      </w:r>
      <w:r w:rsidR="00C209D9" w:rsidRPr="00B363A9">
        <w:rPr>
          <w:rFonts w:cs="AppleSystemUIFont"/>
          <w:color w:val="auto"/>
          <w:szCs w:val="20"/>
        </w:rPr>
        <w:t>computer science education</w:t>
      </w:r>
      <w:r w:rsidRPr="00B363A9">
        <w:rPr>
          <w:rFonts w:cs="AppleSystemUIFont"/>
          <w:color w:val="auto"/>
          <w:szCs w:val="20"/>
        </w:rPr>
        <w:t>? </w:t>
      </w:r>
      <w:r w:rsidRPr="00B363A9">
        <w:rPr>
          <w:rFonts w:cs="AppleSystemUIFont"/>
          <w:i/>
          <w:iCs/>
          <w:color w:val="auto"/>
          <w:szCs w:val="20"/>
        </w:rPr>
        <w:t>Spotlight on NYC Schools</w:t>
      </w:r>
      <w:r w:rsidRPr="00B363A9">
        <w:rPr>
          <w:rFonts w:cs="AppleSystemUIFont"/>
          <w:color w:val="auto"/>
          <w:szCs w:val="20"/>
        </w:rPr>
        <w:t>. Research Alliance for New York City Schools.</w:t>
      </w:r>
      <w:r>
        <w:rPr>
          <w:rFonts w:cs="AppleSystemUIFont"/>
          <w:color w:val="auto"/>
          <w:szCs w:val="20"/>
        </w:rPr>
        <w:t xml:space="preserve"> </w:t>
      </w:r>
      <w:hyperlink r:id="rId26" w:history="1">
        <w:r w:rsidR="00122A24" w:rsidRPr="00984562">
          <w:rPr>
            <w:rStyle w:val="Hyperlink"/>
            <w:rFonts w:cs="AppleSystemUIFont"/>
            <w:szCs w:val="20"/>
          </w:rPr>
          <w:t>https://steinhardt.nyu.edu/research-alliance/research/spotlight-nyc-schools/what-extent-are-students-disabilities-included-k</w:t>
        </w:r>
      </w:hyperlink>
    </w:p>
    <w:p w14:paraId="12E84D58" w14:textId="0581DCD8" w:rsidR="00C209D9" w:rsidRDefault="00C209D9" w:rsidP="00B363A9">
      <w:pPr>
        <w:ind w:left="360" w:hanging="360"/>
        <w:rPr>
          <w:rFonts w:cs="AppleSystemUIFont"/>
          <w:color w:val="auto"/>
          <w:szCs w:val="20"/>
        </w:rPr>
      </w:pPr>
      <w:r>
        <w:rPr>
          <w:rFonts w:cs="AppleSystemUIFont"/>
          <w:color w:val="auto"/>
          <w:szCs w:val="20"/>
        </w:rPr>
        <w:t>I</w:t>
      </w:r>
      <w:r w:rsidRPr="00C209D9">
        <w:rPr>
          <w:rFonts w:cs="AppleSystemUIFont"/>
          <w:color w:val="auto"/>
          <w:szCs w:val="20"/>
        </w:rPr>
        <w:t xml:space="preserve">nternational Society for Technology in Education. (2017). ISTE standards: Educators. </w:t>
      </w:r>
      <w:hyperlink r:id="rId27" w:history="1">
        <w:r w:rsidRPr="00A0256C">
          <w:rPr>
            <w:rStyle w:val="Hyperlink"/>
            <w:rFonts w:cs="AppleSystemUIFont"/>
            <w:szCs w:val="20"/>
          </w:rPr>
          <w:t>https://www.iste.org/standards/iste-standards-for-teachers</w:t>
        </w:r>
      </w:hyperlink>
      <w:r>
        <w:rPr>
          <w:rFonts w:cs="AppleSystemUIFont"/>
          <w:color w:val="auto"/>
          <w:szCs w:val="20"/>
        </w:rPr>
        <w:t xml:space="preserve"> </w:t>
      </w:r>
      <w:r w:rsidRPr="00C209D9">
        <w:rPr>
          <w:rFonts w:cs="AppleSystemUIFont"/>
          <w:color w:val="auto"/>
          <w:szCs w:val="20"/>
        </w:rPr>
        <w:t xml:space="preserve"> </w:t>
      </w:r>
    </w:p>
    <w:p w14:paraId="1F4DDDCD" w14:textId="1D122135" w:rsidR="00B363A9" w:rsidRDefault="00B363A9" w:rsidP="00B363A9">
      <w:pPr>
        <w:ind w:left="360" w:hanging="360"/>
        <w:rPr>
          <w:szCs w:val="20"/>
        </w:rPr>
      </w:pPr>
      <w:r w:rsidRPr="00B363A9">
        <w:rPr>
          <w:rFonts w:cs="AppleSystemUIFont"/>
          <w:color w:val="auto"/>
          <w:szCs w:val="20"/>
        </w:rPr>
        <w:t xml:space="preserve">K–12 Computer Science Framework. (2016). </w:t>
      </w:r>
      <w:hyperlink r:id="rId28" w:history="1">
        <w:r w:rsidR="00534BBA" w:rsidRPr="00A0256C">
          <w:rPr>
            <w:rStyle w:val="Hyperlink"/>
            <w:rFonts w:cs="AppleSystemUIFont"/>
            <w:szCs w:val="20"/>
          </w:rPr>
          <w:t>https://k12cs.org/wp-content/uploads/2016/09/K%E2%80%9312-Computer-Science-Framework.pdf</w:t>
        </w:r>
      </w:hyperlink>
      <w:r w:rsidR="00534BBA">
        <w:rPr>
          <w:rFonts w:cs="AppleSystemUIFont"/>
          <w:color w:val="auto"/>
          <w:szCs w:val="20"/>
        </w:rPr>
        <w:t xml:space="preserve"> </w:t>
      </w:r>
    </w:p>
    <w:p w14:paraId="487AEDE6" w14:textId="6AA254D4" w:rsidR="005323B5" w:rsidRPr="005323B5" w:rsidRDefault="005323B5" w:rsidP="005323B5">
      <w:pPr>
        <w:autoSpaceDE w:val="0"/>
        <w:autoSpaceDN w:val="0"/>
        <w:adjustRightInd w:val="0"/>
        <w:ind w:left="360" w:hanging="360"/>
      </w:pPr>
      <w:r>
        <w:t xml:space="preserve">McLeskey, J., Barringer, M-D., Billingsley, B., Brownell, M., Jackson, D., Kennedy, M., Lewis, T., </w:t>
      </w:r>
      <w:proofErr w:type="spellStart"/>
      <w:r>
        <w:t>Maheady</w:t>
      </w:r>
      <w:proofErr w:type="spellEnd"/>
      <w:r>
        <w:t xml:space="preserve">, L., Rodriguez, J., Scheeler, M. C., Winn, J., &amp; Ziegler, D. (2017, January). High-leverage practices in special education. </w:t>
      </w:r>
      <w:r w:rsidRPr="005323B5">
        <w:rPr>
          <w:i/>
          <w:iCs/>
        </w:rPr>
        <w:t>Council for Exceptional Children &amp; CEEDAR Center</w:t>
      </w:r>
      <w:r>
        <w:t xml:space="preserve">. </w:t>
      </w:r>
      <w:hyperlink r:id="rId29" w:history="1">
        <w:r w:rsidRPr="00A0256C">
          <w:rPr>
            <w:rStyle w:val="Hyperlink"/>
          </w:rPr>
          <w:t>https://ceedar.education.ufl.edu/wp-content/uploads/2017/07/CEC-HLP-Web.pdf</w:t>
        </w:r>
      </w:hyperlink>
      <w:r>
        <w:t xml:space="preserve"> </w:t>
      </w:r>
    </w:p>
    <w:p w14:paraId="50A04216" w14:textId="32497E31" w:rsidR="00B363A9" w:rsidRPr="00B363A9" w:rsidRDefault="00823F4A" w:rsidP="005323B5">
      <w:pPr>
        <w:spacing w:before="100" w:beforeAutospacing="1"/>
        <w:ind w:left="360" w:hanging="360"/>
        <w:rPr>
          <w:rFonts w:cs="AppleSystemUIFont"/>
          <w:color w:val="auto"/>
          <w:szCs w:val="20"/>
        </w:rPr>
      </w:pPr>
      <w:proofErr w:type="spellStart"/>
      <w:r w:rsidRPr="00CD6CC6">
        <w:rPr>
          <w:rFonts w:eastAsia="Times New Roman"/>
          <w:color w:val="auto"/>
          <w:szCs w:val="20"/>
        </w:rPr>
        <w:t>Ofgang</w:t>
      </w:r>
      <w:proofErr w:type="spellEnd"/>
      <w:r w:rsidRPr="00CD6CC6">
        <w:rPr>
          <w:rFonts w:eastAsia="Times New Roman"/>
          <w:color w:val="auto"/>
          <w:szCs w:val="20"/>
        </w:rPr>
        <w:t xml:space="preserve">, E. (2022, September 26). </w:t>
      </w:r>
      <w:r w:rsidRPr="00534BBA">
        <w:rPr>
          <w:rFonts w:eastAsia="Times New Roman"/>
          <w:color w:val="auto"/>
          <w:szCs w:val="20"/>
        </w:rPr>
        <w:t xml:space="preserve">Why </w:t>
      </w:r>
      <w:r w:rsidR="00534BBA" w:rsidRPr="00534BBA">
        <w:rPr>
          <w:rFonts w:eastAsia="Times New Roman"/>
          <w:color w:val="auto"/>
          <w:szCs w:val="20"/>
        </w:rPr>
        <w:t>more states are requiring computer science cla</w:t>
      </w:r>
      <w:r w:rsidRPr="00534BBA">
        <w:rPr>
          <w:rFonts w:eastAsia="Times New Roman"/>
          <w:color w:val="auto"/>
          <w:szCs w:val="20"/>
        </w:rPr>
        <w:t>sses.</w:t>
      </w:r>
      <w:r w:rsidRPr="00CD6CC6">
        <w:rPr>
          <w:rFonts w:eastAsia="Times New Roman"/>
          <w:color w:val="auto"/>
          <w:szCs w:val="20"/>
        </w:rPr>
        <w:t xml:space="preserve"> </w:t>
      </w:r>
      <w:r w:rsidRPr="00534BBA">
        <w:rPr>
          <w:rFonts w:eastAsia="Times New Roman"/>
          <w:i/>
          <w:iCs/>
          <w:color w:val="auto"/>
          <w:szCs w:val="20"/>
        </w:rPr>
        <w:t>Tech</w:t>
      </w:r>
      <w:r w:rsidR="00534BBA">
        <w:rPr>
          <w:rFonts w:eastAsia="Times New Roman"/>
          <w:i/>
          <w:iCs/>
          <w:color w:val="auto"/>
          <w:szCs w:val="20"/>
        </w:rPr>
        <w:t xml:space="preserve"> &amp; </w:t>
      </w:r>
      <w:r w:rsidRPr="00534BBA">
        <w:rPr>
          <w:rFonts w:eastAsia="Times New Roman"/>
          <w:i/>
          <w:iCs/>
          <w:color w:val="auto"/>
          <w:szCs w:val="20"/>
        </w:rPr>
        <w:lastRenderedPageBreak/>
        <w:t>Learning</w:t>
      </w:r>
      <w:r w:rsidR="00534BBA">
        <w:rPr>
          <w:rFonts w:eastAsia="Times New Roman"/>
          <w:i/>
          <w:iCs/>
          <w:color w:val="auto"/>
          <w:szCs w:val="20"/>
        </w:rPr>
        <w:t xml:space="preserve"> </w:t>
      </w:r>
      <w:r w:rsidRPr="00534BBA">
        <w:rPr>
          <w:rFonts w:eastAsia="Times New Roman"/>
          <w:i/>
          <w:iCs/>
          <w:color w:val="auto"/>
          <w:szCs w:val="20"/>
        </w:rPr>
        <w:t xml:space="preserve">Magazine. </w:t>
      </w:r>
      <w:hyperlink r:id="rId30" w:history="1">
        <w:r w:rsidR="00B72405" w:rsidRPr="00A0256C">
          <w:rPr>
            <w:rStyle w:val="Hyperlink"/>
            <w:rFonts w:eastAsia="Times New Roman"/>
            <w:szCs w:val="20"/>
          </w:rPr>
          <w:t>https://www.techlearning.com/news/why-more-states-are-requiring-computer-science-classes</w:t>
        </w:r>
      </w:hyperlink>
      <w:r w:rsidR="00B72405">
        <w:rPr>
          <w:rFonts w:eastAsia="Times New Roman"/>
          <w:color w:val="auto"/>
          <w:szCs w:val="20"/>
        </w:rPr>
        <w:t xml:space="preserve"> </w:t>
      </w:r>
      <w:r w:rsidRPr="00CD6CC6">
        <w:rPr>
          <w:rFonts w:eastAsia="Times New Roman"/>
          <w:color w:val="auto"/>
          <w:szCs w:val="20"/>
        </w:rPr>
        <w:t xml:space="preserve"> </w:t>
      </w:r>
    </w:p>
    <w:p w14:paraId="6FED78CE" w14:textId="6AD527DC" w:rsidR="00B363A9" w:rsidRDefault="00B363A9" w:rsidP="005323B5">
      <w:pPr>
        <w:autoSpaceDE w:val="0"/>
        <w:autoSpaceDN w:val="0"/>
        <w:adjustRightInd w:val="0"/>
        <w:ind w:left="360" w:hanging="360"/>
        <w:rPr>
          <w:rFonts w:cs="AppleSystemUIFont"/>
          <w:color w:val="DCA10D"/>
          <w:szCs w:val="20"/>
          <w:u w:val="single" w:color="DCA10D"/>
        </w:rPr>
      </w:pPr>
      <w:r w:rsidRPr="00B363A9">
        <w:rPr>
          <w:rFonts w:cs="AppleSystemUIFont"/>
          <w:color w:val="auto"/>
          <w:szCs w:val="20"/>
        </w:rPr>
        <w:t xml:space="preserve">Project TACTIC: Teaching All Computational &amp; Thinking through Inclusion and Collaboration. (n.d.). </w:t>
      </w:r>
      <w:r w:rsidRPr="00B363A9">
        <w:rPr>
          <w:rFonts w:cs="AppleSystemUIFont"/>
          <w:i/>
          <w:iCs/>
          <w:color w:val="auto"/>
          <w:szCs w:val="20"/>
        </w:rPr>
        <w:t xml:space="preserve">Helpful </w:t>
      </w:r>
      <w:r w:rsidR="00534BBA" w:rsidRPr="00B363A9">
        <w:rPr>
          <w:rFonts w:cs="AppleSystemUIFont"/>
          <w:i/>
          <w:iCs/>
          <w:color w:val="auto"/>
          <w:szCs w:val="20"/>
        </w:rPr>
        <w:t xml:space="preserve">strategies for utilizing </w:t>
      </w:r>
      <w:r w:rsidRPr="00B363A9">
        <w:rPr>
          <w:rFonts w:cs="AppleSystemUIFont"/>
          <w:i/>
          <w:iCs/>
          <w:color w:val="auto"/>
          <w:szCs w:val="20"/>
        </w:rPr>
        <w:t xml:space="preserve">the Universal Design </w:t>
      </w:r>
      <w:r w:rsidR="00534BBA">
        <w:rPr>
          <w:rFonts w:cs="AppleSystemUIFont"/>
          <w:i/>
          <w:iCs/>
          <w:color w:val="auto"/>
          <w:szCs w:val="20"/>
        </w:rPr>
        <w:t>f</w:t>
      </w:r>
      <w:r w:rsidRPr="00B363A9">
        <w:rPr>
          <w:rFonts w:cs="AppleSystemUIFont"/>
          <w:i/>
          <w:iCs/>
          <w:color w:val="auto"/>
          <w:szCs w:val="20"/>
        </w:rPr>
        <w:t xml:space="preserve">or </w:t>
      </w:r>
      <w:r w:rsidR="00534BBA" w:rsidRPr="00B363A9">
        <w:rPr>
          <w:rFonts w:cs="AppleSystemUIFont"/>
          <w:i/>
          <w:iCs/>
          <w:color w:val="auto"/>
          <w:szCs w:val="20"/>
        </w:rPr>
        <w:t>learning framework in computer science educat</w:t>
      </w:r>
      <w:r w:rsidRPr="00B363A9">
        <w:rPr>
          <w:rFonts w:cs="AppleSystemUIFont"/>
          <w:i/>
          <w:iCs/>
          <w:color w:val="auto"/>
          <w:szCs w:val="20"/>
        </w:rPr>
        <w:t>ion</w:t>
      </w:r>
      <w:r w:rsidRPr="00B363A9">
        <w:rPr>
          <w:rFonts w:cs="AppleSystemUIFont"/>
          <w:color w:val="auto"/>
          <w:szCs w:val="20"/>
        </w:rPr>
        <w:t>. University of Florida College of Education.</w:t>
      </w:r>
      <w:r w:rsidRPr="00C25900">
        <w:rPr>
          <w:rFonts w:cs="AppleSystemUIFont"/>
          <w:color w:val="0000FF"/>
          <w:szCs w:val="20"/>
        </w:rPr>
        <w:t xml:space="preserve"> </w:t>
      </w:r>
      <w:hyperlink r:id="rId31" w:history="1">
        <w:r w:rsidRPr="00C25900">
          <w:rPr>
            <w:rFonts w:cs="AppleSystemUIFont"/>
            <w:color w:val="0000FF"/>
            <w:szCs w:val="20"/>
            <w:u w:val="single"/>
          </w:rPr>
          <w:t>https://ctrl.education.ufl.edu/wp-content/uploads/sites/5/2020/06/CTRL-TACTIC-UniversalDesign.pdf</w:t>
        </w:r>
      </w:hyperlink>
    </w:p>
    <w:p w14:paraId="0D236AE6" w14:textId="1D3C1B3A" w:rsidR="005323B5" w:rsidRPr="005323B5" w:rsidRDefault="005323B5" w:rsidP="005323B5">
      <w:pPr>
        <w:spacing w:before="100" w:beforeAutospacing="1" w:after="100" w:afterAutospacing="1"/>
        <w:ind w:left="360" w:hanging="360"/>
        <w:rPr>
          <w:rFonts w:eastAsia="Times New Roman"/>
          <w:color w:val="auto"/>
          <w:szCs w:val="20"/>
        </w:rPr>
      </w:pPr>
      <w:r w:rsidRPr="00CD6CC6">
        <w:rPr>
          <w:rFonts w:eastAsia="Times New Roman"/>
          <w:color w:val="auto"/>
          <w:szCs w:val="20"/>
        </w:rPr>
        <w:t xml:space="preserve">Tabesh, Y. (2017). Computational </w:t>
      </w:r>
      <w:r>
        <w:rPr>
          <w:rFonts w:eastAsia="Times New Roman"/>
          <w:color w:val="auto"/>
          <w:szCs w:val="20"/>
        </w:rPr>
        <w:t>t</w:t>
      </w:r>
      <w:r w:rsidRPr="00CD6CC6">
        <w:rPr>
          <w:rFonts w:eastAsia="Times New Roman"/>
          <w:color w:val="auto"/>
          <w:szCs w:val="20"/>
        </w:rPr>
        <w:t xml:space="preserve">hinking: A 21st </w:t>
      </w:r>
      <w:r>
        <w:rPr>
          <w:rFonts w:eastAsia="Times New Roman"/>
          <w:color w:val="auto"/>
          <w:szCs w:val="20"/>
        </w:rPr>
        <w:t>c</w:t>
      </w:r>
      <w:r w:rsidRPr="00CD6CC6">
        <w:rPr>
          <w:rFonts w:eastAsia="Times New Roman"/>
          <w:color w:val="auto"/>
          <w:szCs w:val="20"/>
        </w:rPr>
        <w:t xml:space="preserve">entury </w:t>
      </w:r>
      <w:r>
        <w:rPr>
          <w:rFonts w:eastAsia="Times New Roman"/>
          <w:color w:val="auto"/>
          <w:szCs w:val="20"/>
        </w:rPr>
        <w:t>s</w:t>
      </w:r>
      <w:r w:rsidRPr="00CD6CC6">
        <w:rPr>
          <w:rFonts w:eastAsia="Times New Roman"/>
          <w:color w:val="auto"/>
          <w:szCs w:val="20"/>
        </w:rPr>
        <w:t xml:space="preserve">kill. </w:t>
      </w:r>
      <w:r w:rsidRPr="00CD6CC6">
        <w:rPr>
          <w:rFonts w:eastAsia="Times New Roman"/>
          <w:i/>
          <w:iCs/>
          <w:color w:val="auto"/>
          <w:szCs w:val="20"/>
        </w:rPr>
        <w:t xml:space="preserve">Olympiads </w:t>
      </w:r>
      <w:r>
        <w:rPr>
          <w:rFonts w:eastAsia="Times New Roman"/>
          <w:i/>
          <w:iCs/>
          <w:color w:val="auto"/>
          <w:szCs w:val="20"/>
        </w:rPr>
        <w:t>i</w:t>
      </w:r>
      <w:r w:rsidRPr="00CD6CC6">
        <w:rPr>
          <w:rFonts w:eastAsia="Times New Roman"/>
          <w:i/>
          <w:iCs/>
          <w:color w:val="auto"/>
          <w:szCs w:val="20"/>
        </w:rPr>
        <w:t>n Informatics</w:t>
      </w:r>
      <w:r w:rsidRPr="00CD6CC6">
        <w:rPr>
          <w:rFonts w:eastAsia="Times New Roman"/>
          <w:color w:val="auto"/>
          <w:szCs w:val="20"/>
        </w:rPr>
        <w:t xml:space="preserve">, </w:t>
      </w:r>
      <w:r w:rsidRPr="00CD6CC6">
        <w:rPr>
          <w:rFonts w:eastAsia="Times New Roman"/>
          <w:i/>
          <w:iCs/>
          <w:color w:val="auto"/>
          <w:szCs w:val="20"/>
        </w:rPr>
        <w:t>11</w:t>
      </w:r>
      <w:r w:rsidRPr="00CD6CC6">
        <w:rPr>
          <w:rFonts w:eastAsia="Times New Roman"/>
          <w:color w:val="auto"/>
          <w:szCs w:val="20"/>
        </w:rPr>
        <w:t xml:space="preserve">(2), 65–70. </w:t>
      </w:r>
      <w:hyperlink r:id="rId32" w:history="1">
        <w:r w:rsidRPr="00A0256C">
          <w:rPr>
            <w:rStyle w:val="Hyperlink"/>
            <w:rFonts w:eastAsia="Times New Roman"/>
            <w:szCs w:val="20"/>
          </w:rPr>
          <w:t>https://doi.org/10.15388/ioi.2017.special.10</w:t>
        </w:r>
      </w:hyperlink>
      <w:r>
        <w:rPr>
          <w:rFonts w:eastAsia="Times New Roman"/>
          <w:color w:val="auto"/>
          <w:szCs w:val="20"/>
        </w:rPr>
        <w:t xml:space="preserve"> </w:t>
      </w:r>
      <w:r w:rsidRPr="00CD6CC6">
        <w:rPr>
          <w:rFonts w:eastAsia="Times New Roman"/>
          <w:color w:val="auto"/>
          <w:szCs w:val="20"/>
        </w:rPr>
        <w:t xml:space="preserve"> </w:t>
      </w:r>
    </w:p>
    <w:p w14:paraId="0495F11F" w14:textId="62C1EF9B" w:rsidR="00623C1C" w:rsidRDefault="006E71C8" w:rsidP="00AE5FF1">
      <w:pPr>
        <w:pStyle w:val="Heading2"/>
      </w:pPr>
      <w:r>
        <w:t xml:space="preserve">About the </w:t>
      </w:r>
      <w:r w:rsidR="00623C1C">
        <w:t>Authors</w:t>
      </w:r>
    </w:p>
    <w:p w14:paraId="3961BFD7" w14:textId="1039BE01" w:rsidR="00257793" w:rsidRPr="00257793" w:rsidRDefault="00257793" w:rsidP="00623C1C">
      <w:r w:rsidRPr="00623C1C">
        <w:rPr>
          <w:b/>
          <w:bCs/>
        </w:rPr>
        <w:t>Dr. Rachel Billman</w:t>
      </w:r>
      <w:r w:rsidRPr="00257793">
        <w:t xml:space="preserve"> is an Assistant Professor in Special Education at Towson University. Before coming to Towson University, she taught secondary math subjects to students with disabilities. She researches math interventions, learning disabilities, special education teacher preparation, technology for the classroom, and computational thinking for students with disabilities.</w:t>
      </w:r>
      <w:r w:rsidR="001B4DB3">
        <w:t xml:space="preserve"> She can be reached at</w:t>
      </w:r>
      <w:r w:rsidRPr="00257793">
        <w:t> </w:t>
      </w:r>
      <w:hyperlink r:id="rId33" w:history="1">
        <w:r w:rsidRPr="00984562">
          <w:rPr>
            <w:rStyle w:val="Hyperlink"/>
          </w:rPr>
          <w:t>rbillman@towson.edu</w:t>
        </w:r>
      </w:hyperlink>
      <w:r>
        <w:t xml:space="preserve"> </w:t>
      </w:r>
    </w:p>
    <w:p w14:paraId="76095DDD" w14:textId="77777777" w:rsidR="00257793" w:rsidRPr="00257793" w:rsidRDefault="00257793" w:rsidP="00623C1C">
      <w:r w:rsidRPr="00623C1C">
        <w:rPr>
          <w:b/>
          <w:bCs/>
        </w:rPr>
        <w:t>Dr. Kandace Hoppin</w:t>
      </w:r>
      <w:r w:rsidRPr="00257793">
        <w:t xml:space="preserve"> is an Associate Professor in Special Education at Towson University. Before coming to Towson University, she taught in public elementary schools as a special education teacher for students with EBD, &amp; as a general education classroom teacher. She researches supports for students with emotional, behavioral, &amp; neuropsychiatric needs; preparing teachers to effectively apply collaborative and inclusive practices; &amp; computational thinking for students with disabilities. </w:t>
      </w:r>
    </w:p>
    <w:p w14:paraId="6062E16B" w14:textId="5544A377" w:rsidR="00257793" w:rsidRDefault="00257793" w:rsidP="00623C1C">
      <w:r w:rsidRPr="00623C1C">
        <w:rPr>
          <w:b/>
          <w:bCs/>
        </w:rPr>
        <w:t>Julia Murphy</w:t>
      </w:r>
      <w:r w:rsidRPr="00257793">
        <w:t xml:space="preserve"> is a former undergraduate student and researcher in the Special Education department at Towson University and a current elementary special educator in Baltimore County Public Schools</w:t>
      </w:r>
      <w:r w:rsidR="007E51D0">
        <w:t xml:space="preserve">. </w:t>
      </w:r>
    </w:p>
    <w:p w14:paraId="7D8B9DC9" w14:textId="77777777" w:rsidR="00F33469" w:rsidRDefault="00F33469" w:rsidP="00F33469">
      <w:pPr>
        <w:pStyle w:val="Heading2"/>
      </w:pPr>
      <w:r>
        <w:t>Sharing &amp; Modification Permissions</w:t>
      </w:r>
    </w:p>
    <w:p w14:paraId="70311F87" w14:textId="77777777" w:rsidR="00F33469" w:rsidRDefault="00F33469" w:rsidP="00F33469">
      <w:r>
        <w:t xml:space="preserve">Unless otherwise noted, this article and its resources are published under a </w:t>
      </w:r>
      <w:hyperlink r:id="rId34">
        <w:r>
          <w:rPr>
            <w:color w:val="0000FF"/>
            <w:u w:val="single"/>
          </w:rPr>
          <w:t>Creative Commons Attribution-</w:t>
        </w:r>
        <w:proofErr w:type="spellStart"/>
        <w:r>
          <w:rPr>
            <w:color w:val="0000FF"/>
            <w:u w:val="single"/>
          </w:rPr>
          <w:t>NonCommercial</w:t>
        </w:r>
        <w:proofErr w:type="spellEnd"/>
        <w:r>
          <w:rPr>
            <w:color w:val="0000FF"/>
            <w:u w:val="single"/>
          </w:rPr>
          <w:t>-</w:t>
        </w:r>
        <w:proofErr w:type="spellStart"/>
        <w:r>
          <w:rPr>
            <w:color w:val="0000FF"/>
            <w:u w:val="single"/>
          </w:rPr>
          <w:t>ShareAlike</w:t>
        </w:r>
        <w:proofErr w:type="spellEnd"/>
        <w:r>
          <w:rPr>
            <w:color w:val="0000FF"/>
            <w:u w:val="single"/>
          </w:rPr>
          <w:t xml:space="preserve"> 4.0 International license</w:t>
        </w:r>
      </w:hyperlink>
      <w:r>
        <w:t xml:space="preserve">:  </w:t>
      </w:r>
    </w:p>
    <w:p w14:paraId="27937375" w14:textId="77777777" w:rsidR="00F33469" w:rsidRDefault="00F33469" w:rsidP="00F33469">
      <w:r>
        <w:rPr>
          <w:noProof/>
          <w:color w:val="FFFFFF"/>
        </w:rPr>
        <w:drawing>
          <wp:inline distT="0" distB="0" distL="0" distR="0" wp14:anchorId="15C274CE" wp14:editId="6007BC14">
            <wp:extent cx="1147089" cy="391444"/>
            <wp:effectExtent l="0" t="0" r="0" b="0"/>
            <wp:docPr id="1749417651" name="image3.png" descr="Creative Commons, Attribution, Non-Commercial, Share Alike icon."/>
            <wp:cNvGraphicFramePr/>
            <a:graphic xmlns:a="http://schemas.openxmlformats.org/drawingml/2006/main">
              <a:graphicData uri="http://schemas.openxmlformats.org/drawingml/2006/picture">
                <pic:pic xmlns:pic="http://schemas.openxmlformats.org/drawingml/2006/picture">
                  <pic:nvPicPr>
                    <pic:cNvPr id="0" name="image3.png" descr="Creative Commons, Attribution, Non-Commercial, Share Alike icon."/>
                    <pic:cNvPicPr preferRelativeResize="0"/>
                  </pic:nvPicPr>
                  <pic:blipFill>
                    <a:blip r:embed="rId35"/>
                    <a:srcRect/>
                    <a:stretch>
                      <a:fillRect/>
                    </a:stretch>
                  </pic:blipFill>
                  <pic:spPr>
                    <a:xfrm>
                      <a:off x="0" y="0"/>
                      <a:ext cx="1147089" cy="391444"/>
                    </a:xfrm>
                    <a:prstGeom prst="rect">
                      <a:avLst/>
                    </a:prstGeom>
                    <a:ln/>
                  </pic:spPr>
                </pic:pic>
              </a:graphicData>
            </a:graphic>
          </wp:inline>
        </w:drawing>
      </w:r>
      <w:r>
        <w:t xml:space="preserve"> </w:t>
      </w:r>
    </w:p>
    <w:p w14:paraId="5EC11B41" w14:textId="77777777" w:rsidR="00F33469" w:rsidRDefault="00F33469" w:rsidP="00F33469">
      <w:r>
        <w:t>You can freely share the article and its resources if you indicate the original authors, identify the Creative Commons license, and use them non-commercially.</w:t>
      </w:r>
    </w:p>
    <w:p w14:paraId="313F7EF5" w14:textId="77777777" w:rsidR="00F33469" w:rsidRDefault="00F33469" w:rsidP="00F33469">
      <w:r>
        <w:t>You may also make and share modifications by:</w:t>
      </w:r>
    </w:p>
    <w:p w14:paraId="6BF63785" w14:textId="77777777" w:rsidR="00F33469" w:rsidRDefault="00F33469" w:rsidP="00F33469">
      <w:pPr>
        <w:numPr>
          <w:ilvl w:val="0"/>
          <w:numId w:val="27"/>
        </w:numPr>
        <w:pBdr>
          <w:top w:val="nil"/>
          <w:left w:val="nil"/>
          <w:bottom w:val="nil"/>
          <w:right w:val="nil"/>
          <w:between w:val="nil"/>
        </w:pBdr>
        <w:ind w:left="288" w:hanging="216"/>
      </w:pPr>
      <w:hyperlink r:id="rId36">
        <w:r>
          <w:rPr>
            <w:color w:val="0000FF"/>
            <w:u w:val="single"/>
          </w:rPr>
          <w:t>Identifying the original authors</w:t>
        </w:r>
      </w:hyperlink>
      <w:r>
        <w:rPr>
          <w:color w:val="000000"/>
        </w:rPr>
        <w:t>.</w:t>
      </w:r>
    </w:p>
    <w:p w14:paraId="5FBCE432" w14:textId="77777777" w:rsidR="00F33469" w:rsidRDefault="00F33469" w:rsidP="00F33469">
      <w:pPr>
        <w:numPr>
          <w:ilvl w:val="0"/>
          <w:numId w:val="27"/>
        </w:numPr>
        <w:pBdr>
          <w:top w:val="nil"/>
          <w:left w:val="nil"/>
          <w:bottom w:val="nil"/>
          <w:right w:val="nil"/>
          <w:between w:val="nil"/>
        </w:pBdr>
        <w:spacing w:before="0"/>
        <w:ind w:left="288" w:hanging="216"/>
      </w:pPr>
      <w:r>
        <w:rPr>
          <w:color w:val="000000"/>
        </w:rPr>
        <w:t>Using the resources non-commercially.</w:t>
      </w:r>
    </w:p>
    <w:p w14:paraId="6C8B4E2B" w14:textId="77777777" w:rsidR="00F33469" w:rsidRDefault="00F33469" w:rsidP="00F33469">
      <w:pPr>
        <w:numPr>
          <w:ilvl w:val="0"/>
          <w:numId w:val="27"/>
        </w:numPr>
        <w:pBdr>
          <w:top w:val="nil"/>
          <w:left w:val="nil"/>
          <w:bottom w:val="nil"/>
          <w:right w:val="nil"/>
          <w:between w:val="nil"/>
        </w:pBdr>
        <w:spacing w:before="0"/>
        <w:ind w:left="288" w:hanging="216"/>
      </w:pPr>
      <w:r>
        <w:rPr>
          <w:color w:val="000000"/>
        </w:rPr>
        <w:t>Licensing modifications under the CC BY-NC-SA 4.0 license (and including a link to it).</w:t>
      </w:r>
    </w:p>
    <w:p w14:paraId="3742B910" w14:textId="77777777" w:rsidR="00F33469" w:rsidRPr="003B1298" w:rsidRDefault="00F33469" w:rsidP="00F33469">
      <w:pPr>
        <w:numPr>
          <w:ilvl w:val="0"/>
          <w:numId w:val="27"/>
        </w:numPr>
        <w:pBdr>
          <w:top w:val="nil"/>
          <w:left w:val="nil"/>
          <w:bottom w:val="nil"/>
          <w:right w:val="nil"/>
          <w:between w:val="nil"/>
        </w:pBdr>
        <w:spacing w:before="0"/>
        <w:ind w:left="288" w:hanging="216"/>
      </w:pPr>
      <w:r>
        <w:rPr>
          <w:color w:val="000000"/>
        </w:rPr>
        <w:t>Indicating what modifications were made.</w:t>
      </w:r>
      <w:r>
        <w:t>’</w:t>
      </w:r>
    </w:p>
    <w:p w14:paraId="3DE7B806" w14:textId="77777777" w:rsidR="00F33469" w:rsidRPr="00257793" w:rsidRDefault="00F33469" w:rsidP="00623C1C"/>
    <w:p w14:paraId="0DF1728B" w14:textId="77777777" w:rsidR="00257793" w:rsidRPr="003B1298" w:rsidRDefault="00257793" w:rsidP="00CE09B3">
      <w:pPr>
        <w:spacing w:before="0" w:after="200"/>
      </w:pPr>
    </w:p>
    <w:p w14:paraId="06022480" w14:textId="5F3A72E3" w:rsidR="003B1298" w:rsidRPr="003B1298" w:rsidRDefault="003B1298" w:rsidP="00600832"/>
    <w:sectPr w:rsidR="003B1298" w:rsidRPr="003B1298" w:rsidSect="00E30F9F">
      <w:headerReference w:type="even" r:id="rId37"/>
      <w:headerReference w:type="default" r:id="rId38"/>
      <w:footerReference w:type="even" r:id="rId39"/>
      <w:footerReference w:type="default" r:id="rId40"/>
      <w:headerReference w:type="first" r:id="rId41"/>
      <w:footerReference w:type="first" r:id="rId42"/>
      <w:type w:val="continuous"/>
      <w:pgSz w:w="12240" w:h="15840"/>
      <w:pgMar w:top="1800" w:right="1008" w:bottom="1109" w:left="1440" w:header="576" w:footer="360"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8FE8AB" w14:textId="77777777" w:rsidR="00653960" w:rsidRDefault="00653960" w:rsidP="00597071">
      <w:r>
        <w:separator/>
      </w:r>
    </w:p>
  </w:endnote>
  <w:endnote w:type="continuationSeparator" w:id="0">
    <w:p w14:paraId="5A3670C4" w14:textId="77777777" w:rsidR="00653960" w:rsidRDefault="00653960" w:rsidP="00597071">
      <w:r>
        <w:continuationSeparator/>
      </w:r>
    </w:p>
  </w:endnote>
  <w:endnote w:type="continuationNotice" w:id="1">
    <w:p w14:paraId="56233BD1" w14:textId="77777777" w:rsidR="00653960" w:rsidRDefault="00653960"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3F043E" w14:textId="04F61890" w:rsidR="00623C1C" w:rsidRDefault="001B4DB3">
    <w:pPr>
      <w:pStyle w:val="Footer"/>
      <w:framePr w:wrap="none" w:vAnchor="text" w:hAnchor="margin" w:xAlign="right" w:y="1"/>
      <w:rPr>
        <w:rStyle w:val="PageNumber"/>
      </w:rPr>
    </w:pPr>
    <w:r>
      <w:rPr>
        <w:noProof/>
      </w:rPr>
      <mc:AlternateContent>
        <mc:Choice Requires="wps">
          <w:drawing>
            <wp:anchor distT="0" distB="0" distL="0" distR="0" simplePos="0" relativeHeight="251666436" behindDoc="0" locked="0" layoutInCell="1" allowOverlap="1" wp14:anchorId="701906AE" wp14:editId="6E17CF1F">
              <wp:simplePos x="635" y="635"/>
              <wp:positionH relativeFrom="page">
                <wp:align>center</wp:align>
              </wp:positionH>
              <wp:positionV relativeFrom="page">
                <wp:align>bottom</wp:align>
              </wp:positionV>
              <wp:extent cx="2331720" cy="472440"/>
              <wp:effectExtent l="0" t="0" r="5080" b="0"/>
              <wp:wrapNone/>
              <wp:docPr id="432013706" name="Text Box 11"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1720" cy="472440"/>
                      </a:xfrm>
                      <a:prstGeom prst="rect">
                        <a:avLst/>
                      </a:prstGeom>
                      <a:noFill/>
                      <a:ln>
                        <a:noFill/>
                      </a:ln>
                    </wps:spPr>
                    <wps:txbx>
                      <w:txbxContent>
                        <w:p w14:paraId="096ADD34" w14:textId="63B4CE8F"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1906AE" id="_x0000_t202" coordsize="21600,21600" o:spt="202" path="m,l,21600r21600,l21600,xe">
              <v:stroke joinstyle="miter"/>
              <v:path gradientshapeok="t" o:connecttype="rect"/>
            </v:shapetype>
            <v:shape id="Text Box 11" o:spid="_x0000_s1026" type="#_x0000_t202" alt="Loyola University Maryland Internal Use Only" style="position:absolute;margin-left:0;margin-top:0;width:183.6pt;height:37.2pt;z-index:2516664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" filled="f" stroked="f">
              <v:textbox style="mso-fit-shape-to-text:t" inset="0,0,0,15pt">
                <w:txbxContent>
                  <w:p w14:paraId="096ADD34" w14:textId="63B4CE8F"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v:textbox>
              <w10:wrap anchorx="page" anchory="page"/>
            </v:shape>
          </w:pict>
        </mc:Fallback>
      </mc:AlternateContent>
    </w:r>
    <w:r w:rsidR="00623C1C">
      <w:rPr>
        <w:rStyle w:val="PageNumber"/>
      </w:rPr>
      <w:fldChar w:fldCharType="begin"/>
    </w:r>
    <w:r w:rsidR="00623C1C">
      <w:rPr>
        <w:rStyle w:val="PageNumber"/>
      </w:rPr>
      <w:instrText xml:space="preserve"> PAGE </w:instrText>
    </w:r>
    <w:r w:rsidR="00623C1C">
      <w:rPr>
        <w:rStyle w:val="PageNumber"/>
      </w:rPr>
      <w:fldChar w:fldCharType="end"/>
    </w:r>
  </w:p>
  <w:p w14:paraId="36929C2F" w14:textId="77777777" w:rsidR="00623C1C" w:rsidRDefault="00623C1C"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D4EF51" w14:textId="02C3F36A" w:rsidR="00623C1C" w:rsidRPr="00FA7121" w:rsidRDefault="001B4DB3" w:rsidP="00D30F63">
    <w:pPr>
      <w:pStyle w:val="Footer"/>
      <w:framePr w:wrap="none" w:vAnchor="text" w:hAnchor="margin" w:xAlign="right" w:y="1"/>
      <w:spacing w:before="120"/>
      <w:rPr>
        <w:rStyle w:val="PageNumber"/>
        <w:color w:val="FFFFFF" w:themeColor="background1"/>
      </w:rPr>
    </w:pPr>
    <w:r>
      <w:rPr>
        <w:noProof/>
        <w:color w:val="FFFFFF" w:themeColor="background1"/>
      </w:rPr>
      <mc:AlternateContent>
        <mc:Choice Requires="wps">
          <w:drawing>
            <wp:anchor distT="0" distB="0" distL="0" distR="0" simplePos="0" relativeHeight="251667460" behindDoc="0" locked="0" layoutInCell="1" allowOverlap="1" wp14:anchorId="325DE274" wp14:editId="5C921794">
              <wp:simplePos x="0" y="0"/>
              <wp:positionH relativeFrom="page">
                <wp:align>center</wp:align>
              </wp:positionH>
              <wp:positionV relativeFrom="page">
                <wp:align>bottom</wp:align>
              </wp:positionV>
              <wp:extent cx="2331720" cy="472440"/>
              <wp:effectExtent l="0" t="0" r="5080" b="0"/>
              <wp:wrapNone/>
              <wp:docPr id="320352863" name="Text Box 12"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1720" cy="472440"/>
                      </a:xfrm>
                      <a:prstGeom prst="rect">
                        <a:avLst/>
                      </a:prstGeom>
                      <a:noFill/>
                      <a:ln>
                        <a:noFill/>
                      </a:ln>
                    </wps:spPr>
                    <wps:txbx>
                      <w:txbxContent>
                        <w:p w14:paraId="0E90C3A0" w14:textId="62AD82CD"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5DE274" id="_x0000_t202" coordsize="21600,21600" o:spt="202" path="m,l,21600r21600,l21600,xe">
              <v:stroke joinstyle="miter"/>
              <v:path gradientshapeok="t" o:connecttype="rect"/>
            </v:shapetype>
            <v:shape id="Text Box 12" o:spid="_x0000_s1027" type="#_x0000_t202" alt="Loyola University Maryland Internal Use Only" style="position:absolute;margin-left:0;margin-top:0;width:183.6pt;height:37.2pt;z-index:2516674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" filled="f" stroked="f">
              <v:textbox style="mso-fit-shape-to-text:t" inset="0,0,0,15pt">
                <w:txbxContent>
                  <w:p w14:paraId="0E90C3A0" w14:textId="62AD82CD"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v:textbox>
              <w10:wrap anchorx="page" anchory="page"/>
            </v:shape>
          </w:pict>
        </mc:Fallback>
      </mc:AlternateContent>
    </w:r>
    <w:sdt>
      <w:sdtPr>
        <w:rPr>
          <w:rStyle w:val="PageNumber"/>
          <w:color w:val="FFFFFF" w:themeColor="background1"/>
        </w:rPr>
        <w:id w:val="261191164"/>
        <w:docPartObj>
          <w:docPartGallery w:val="Page Numbers (Bottom of Page)"/>
          <w:docPartUnique/>
        </w:docPartObj>
      </w:sdtPr>
      <w:sdtContent>
        <w:r w:rsidR="00623C1C" w:rsidRPr="00FA7121">
          <w:rPr>
            <w:rStyle w:val="PageNumber"/>
            <w:color w:val="FFFFFF" w:themeColor="background1"/>
          </w:rPr>
          <w:fldChar w:fldCharType="begin"/>
        </w:r>
        <w:r w:rsidR="00623C1C" w:rsidRPr="00FA7121">
          <w:rPr>
            <w:rStyle w:val="PageNumber"/>
            <w:color w:val="FFFFFF" w:themeColor="background1"/>
          </w:rPr>
          <w:instrText xml:space="preserve"> PAGE </w:instrText>
        </w:r>
        <w:r w:rsidR="00623C1C" w:rsidRPr="00FA7121">
          <w:rPr>
            <w:rStyle w:val="PageNumber"/>
            <w:color w:val="FFFFFF" w:themeColor="background1"/>
          </w:rPr>
          <w:fldChar w:fldCharType="separate"/>
        </w:r>
        <w:r w:rsidR="00623C1C" w:rsidRPr="00FA7121">
          <w:rPr>
            <w:rStyle w:val="PageNumber"/>
            <w:noProof/>
            <w:color w:val="FFFFFF" w:themeColor="background1"/>
          </w:rPr>
          <w:t>2</w:t>
        </w:r>
        <w:r w:rsidR="00623C1C" w:rsidRPr="00FA7121">
          <w:rPr>
            <w:rStyle w:val="PageNumber"/>
            <w:color w:val="FFFFFF" w:themeColor="background1"/>
          </w:rPr>
          <w:fldChar w:fldCharType="end"/>
        </w:r>
      </w:sdtContent>
    </w:sdt>
  </w:p>
  <w:p w14:paraId="06EDD7C3" w14:textId="473E2320" w:rsidR="00623C1C" w:rsidRPr="00774CDD" w:rsidRDefault="00D30F63" w:rsidP="00E965FA">
    <w:pPr>
      <w:pStyle w:val="Footer"/>
      <w:spacing w:before="0"/>
      <w:ind w:right="360"/>
      <w:rPr>
        <w:color w:val="FFFFFF" w:themeColor="background1"/>
      </w:rPr>
    </w:pPr>
    <w:r>
      <w:rPr>
        <w:noProof/>
        <w:color w:val="FFFFFF" w:themeColor="background1"/>
      </w:rPr>
      <w:drawing>
        <wp:inline distT="0" distB="0" distL="0" distR="0" wp14:anchorId="35D66CF3" wp14:editId="7E1E7672">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623C1C" w:rsidRPr="0073795C">
      <w:rPr>
        <w:noProof/>
        <w:color w:val="FFFFFF" w:themeColor="background1"/>
      </w:rPr>
      <mc:AlternateContent>
        <mc:Choice Requires="wps">
          <w:drawing>
            <wp:anchor distT="0" distB="0" distL="114300" distR="114300" simplePos="0" relativeHeight="251662340" behindDoc="0" locked="0" layoutInCell="1" allowOverlap="1" wp14:anchorId="31E3709A" wp14:editId="7D639C48">
              <wp:simplePos x="0" y="0"/>
              <wp:positionH relativeFrom="column">
                <wp:posOffset>-914400</wp:posOffset>
              </wp:positionH>
              <wp:positionV relativeFrom="page">
                <wp:posOffset>9407309</wp:posOffset>
              </wp:positionV>
              <wp:extent cx="7781290" cy="0"/>
              <wp:effectExtent l="0" t="19050" r="48260" b="38100"/>
              <wp:wrapNone/>
              <wp:docPr id="17798608"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C7E350" id="Straight Connector 5" o:spid="_x0000_s1026" alt="&quot;&quot;" style="position:absolute;z-index:2516623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" strokecolor="#b8e08c" strokeweight="4.5pt">
              <v:stroke joinstyle="miter"/>
              <w10:wrap anchory="page"/>
            </v:line>
          </w:pict>
        </mc:Fallback>
      </mc:AlternateContent>
    </w:r>
    <w:r w:rsidR="00623C1C" w:rsidRPr="0073795C">
      <w:rPr>
        <w:noProof/>
        <w:color w:val="FFFFFF" w:themeColor="background1"/>
      </w:rPr>
      <mc:AlternateContent>
        <mc:Choice Requires="wps">
          <w:drawing>
            <wp:anchor distT="0" distB="0" distL="114300" distR="114300" simplePos="0" relativeHeight="251660292" behindDoc="1" locked="0" layoutInCell="1" allowOverlap="1" wp14:anchorId="716F7C46" wp14:editId="5CFF8EE0">
              <wp:simplePos x="0" y="0"/>
              <wp:positionH relativeFrom="column">
                <wp:posOffset>-933450</wp:posOffset>
              </wp:positionH>
              <wp:positionV relativeFrom="page">
                <wp:posOffset>9434513</wp:posOffset>
              </wp:positionV>
              <wp:extent cx="7799705" cy="637222"/>
              <wp:effectExtent l="0" t="0" r="0" b="0"/>
              <wp:wrapNone/>
              <wp:docPr id="1375604199"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D793E7" w14:textId="77777777" w:rsidR="00623C1C" w:rsidRPr="004A625E" w:rsidRDefault="00623C1C"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6F7C46" id="Rectangle 6" o:spid="_x0000_s1028" alt="&quot;&quot;" style="position:absolute;margin-left:-73.5pt;margin-top:742.9pt;width:614.15pt;height:50.15pt;z-index:-2516561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" fillcolor="#2f5496 [2404]" stroked="f" strokeweight="1pt">
              <v:textbox>
                <w:txbxContent>
                  <w:p w14:paraId="55D793E7" w14:textId="77777777" w:rsidR="00623C1C" w:rsidRPr="004A625E" w:rsidRDefault="00623C1C" w:rsidP="004A625E">
                    <w:pPr>
                      <w:spacing w:before="0"/>
                      <w:ind w:left="1260"/>
                      <w:rPr>
                        <w:color w:val="FFFFFF" w:themeColor="background1"/>
                      </w:rPr>
                    </w:pPr>
                  </w:p>
                </w:txbxContent>
              </v:textbox>
              <w10:wrap anchory="page"/>
            </v:rect>
          </w:pict>
        </mc:Fallback>
      </mc:AlternateContent>
    </w:r>
    <w:r w:rsidR="00623C1C">
      <w:rPr>
        <w:color w:val="FFFFFF" w:themeColor="background1"/>
      </w:rPr>
      <w:tab/>
    </w:r>
    <w:r w:rsidR="00623C1C" w:rsidRPr="003E79DA">
      <w:rPr>
        <w:noProof/>
        <w:color w:val="FFFFFF" w:themeColor="background1"/>
      </w:rPr>
      <w:drawing>
        <wp:inline distT="0" distB="0" distL="0" distR="0" wp14:anchorId="5319148B" wp14:editId="04360B4A">
          <wp:extent cx="669890" cy="228600"/>
          <wp:effectExtent l="0" t="0" r="0" b="0"/>
          <wp:docPr id="665485945" name="Picture 7"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DB2FD" w14:textId="75E9A0F3" w:rsidR="00623C1C" w:rsidRDefault="001B4DB3">
    <w:pPr>
      <w:pStyle w:val="Footer"/>
    </w:pPr>
    <w:r>
      <w:rPr>
        <w:noProof/>
      </w:rPr>
      <mc:AlternateContent>
        <mc:Choice Requires="wps">
          <w:drawing>
            <wp:anchor distT="0" distB="0" distL="0" distR="0" simplePos="0" relativeHeight="251665412" behindDoc="0" locked="0" layoutInCell="1" allowOverlap="1" wp14:anchorId="1ED080BE" wp14:editId="5C104955">
              <wp:simplePos x="635" y="635"/>
              <wp:positionH relativeFrom="page">
                <wp:align>center</wp:align>
              </wp:positionH>
              <wp:positionV relativeFrom="page">
                <wp:align>bottom</wp:align>
              </wp:positionV>
              <wp:extent cx="2331720" cy="472440"/>
              <wp:effectExtent l="0" t="0" r="5080" b="0"/>
              <wp:wrapNone/>
              <wp:docPr id="1404889993" name="Text Box 10"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1720" cy="472440"/>
                      </a:xfrm>
                      <a:prstGeom prst="rect">
                        <a:avLst/>
                      </a:prstGeom>
                      <a:noFill/>
                      <a:ln>
                        <a:noFill/>
                      </a:ln>
                    </wps:spPr>
                    <wps:txbx>
                      <w:txbxContent>
                        <w:p w14:paraId="0556B78A" w14:textId="6ACBCC59"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D080BE" id="_x0000_t202" coordsize="21600,21600" o:spt="202" path="m,l,21600r21600,l21600,xe">
              <v:stroke joinstyle="miter"/>
              <v:path gradientshapeok="t" o:connecttype="rect"/>
            </v:shapetype>
            <v:shape id="Text Box 10" o:spid="_x0000_s1029" type="#_x0000_t202" alt="Loyola University Maryland Internal Use Only" style="position:absolute;margin-left:0;margin-top:0;width:183.6pt;height:37.2pt;z-index:2516654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" filled="f" stroked="f">
              <v:textbox style="mso-fit-shape-to-text:t" inset="0,0,0,15pt">
                <w:txbxContent>
                  <w:p w14:paraId="0556B78A" w14:textId="6ACBCC59"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F507B" w14:textId="334F3CBB" w:rsidR="00FA7121" w:rsidRDefault="001B4DB3">
    <w:pPr>
      <w:pStyle w:val="Footer"/>
      <w:framePr w:wrap="none" w:vAnchor="text" w:hAnchor="margin" w:xAlign="right" w:y="1"/>
      <w:rPr>
        <w:rStyle w:val="PageNumber"/>
      </w:rPr>
    </w:pPr>
    <w:r>
      <w:rPr>
        <w:noProof/>
      </w:rPr>
      <mc:AlternateContent>
        <mc:Choice Requires="wps">
          <w:drawing>
            <wp:anchor distT="0" distB="0" distL="0" distR="0" simplePos="0" relativeHeight="251669508" behindDoc="0" locked="0" layoutInCell="1" allowOverlap="1" wp14:anchorId="01D99B4B" wp14:editId="2220BAAA">
              <wp:simplePos x="635" y="635"/>
              <wp:positionH relativeFrom="page">
                <wp:align>center</wp:align>
              </wp:positionH>
              <wp:positionV relativeFrom="page">
                <wp:align>bottom</wp:align>
              </wp:positionV>
              <wp:extent cx="2331720" cy="472440"/>
              <wp:effectExtent l="0" t="0" r="5080" b="0"/>
              <wp:wrapNone/>
              <wp:docPr id="905773259" name="Text Box 14"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1720" cy="472440"/>
                      </a:xfrm>
                      <a:prstGeom prst="rect">
                        <a:avLst/>
                      </a:prstGeom>
                      <a:noFill/>
                      <a:ln>
                        <a:noFill/>
                      </a:ln>
                    </wps:spPr>
                    <wps:txbx>
                      <w:txbxContent>
                        <w:p w14:paraId="743D70DC" w14:textId="741F9876"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D99B4B" id="_x0000_t202" coordsize="21600,21600" o:spt="202" path="m,l,21600r21600,l21600,xe">
              <v:stroke joinstyle="miter"/>
              <v:path gradientshapeok="t" o:connecttype="rect"/>
            </v:shapetype>
            <v:shape id="Text Box 14" o:spid="_x0000_s1030" type="#_x0000_t202" alt="Loyola University Maryland Internal Use Only" style="position:absolute;margin-left:0;margin-top:0;width:183.6pt;height:37.2pt;z-index:2516695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" filled="f" stroked="f">
              <v:textbox style="mso-fit-shape-to-text:t" inset="0,0,0,15pt">
                <w:txbxContent>
                  <w:p w14:paraId="743D70DC" w14:textId="741F9876"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v:textbox>
              <w10:wrap anchorx="page" anchory="page"/>
            </v:shape>
          </w:pict>
        </mc:Fallback>
      </mc:AlternateContent>
    </w:r>
    <w:r w:rsidR="00FA7121">
      <w:rPr>
        <w:rStyle w:val="PageNumber"/>
      </w:rPr>
      <w:fldChar w:fldCharType="begin"/>
    </w:r>
    <w:r w:rsidR="00FA7121">
      <w:rPr>
        <w:rStyle w:val="PageNumber"/>
      </w:rPr>
      <w:instrText xml:space="preserve"> PAGE </w:instrText>
    </w:r>
    <w:r w:rsidR="00FA7121">
      <w:rPr>
        <w:rStyle w:val="PageNumber"/>
      </w:rPr>
      <w:fldChar w:fldCharType="end"/>
    </w:r>
  </w:p>
  <w:p w14:paraId="4C9519B3" w14:textId="77777777" w:rsidR="00FA7121" w:rsidRDefault="00FA7121" w:rsidP="00FA7121">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070E5" w14:textId="5E91E7DD" w:rsidR="00FA7121" w:rsidRPr="00FA7121" w:rsidRDefault="001B4DB3" w:rsidP="00D30F63">
    <w:pPr>
      <w:pStyle w:val="Footer"/>
      <w:framePr w:wrap="none" w:vAnchor="text" w:hAnchor="margin" w:xAlign="right" w:y="1"/>
      <w:spacing w:before="120"/>
      <w:rPr>
        <w:rStyle w:val="PageNumber"/>
        <w:color w:val="FFFFFF" w:themeColor="background1"/>
      </w:rPr>
    </w:pPr>
    <w:r>
      <w:rPr>
        <w:noProof/>
        <w:color w:val="FFFFFF" w:themeColor="background1"/>
      </w:rPr>
      <mc:AlternateContent>
        <mc:Choice Requires="wps">
          <w:drawing>
            <wp:anchor distT="0" distB="0" distL="0" distR="0" simplePos="0" relativeHeight="251670532" behindDoc="0" locked="0" layoutInCell="1" allowOverlap="1" wp14:anchorId="1E78EA05" wp14:editId="6D43CF86">
              <wp:simplePos x="0" y="0"/>
              <wp:positionH relativeFrom="page">
                <wp:align>center</wp:align>
              </wp:positionH>
              <wp:positionV relativeFrom="page">
                <wp:align>bottom</wp:align>
              </wp:positionV>
              <wp:extent cx="2331720" cy="472440"/>
              <wp:effectExtent l="0" t="0" r="5080" b="0"/>
              <wp:wrapNone/>
              <wp:docPr id="1749813378" name="Text Box 15"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1720" cy="472440"/>
                      </a:xfrm>
                      <a:prstGeom prst="rect">
                        <a:avLst/>
                      </a:prstGeom>
                      <a:noFill/>
                      <a:ln>
                        <a:noFill/>
                      </a:ln>
                    </wps:spPr>
                    <wps:txbx>
                      <w:txbxContent>
                        <w:p w14:paraId="42C77DE1" w14:textId="7A3501C4"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E78EA05" id="_x0000_t202" coordsize="21600,21600" o:spt="202" path="m,l,21600r21600,l21600,xe">
              <v:stroke joinstyle="miter"/>
              <v:path gradientshapeok="t" o:connecttype="rect"/>
            </v:shapetype>
            <v:shape id="Text Box 15" o:spid="_x0000_s1031" type="#_x0000_t202" alt="Loyola University Maryland Internal Use Only" style="position:absolute;margin-left:0;margin-top:0;width:183.6pt;height:37.2pt;z-index:2516705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" filled="f" stroked="f">
              <v:textbox style="mso-fit-shape-to-text:t" inset="0,0,0,15pt">
                <w:txbxContent>
                  <w:p w14:paraId="42C77DE1" w14:textId="7A3501C4"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v:textbox>
              <w10:wrap anchorx="page" anchory="page"/>
            </v:shape>
          </w:pict>
        </mc:Fallback>
      </mc:AlternateContent>
    </w:r>
    <w:sdt>
      <w:sdtPr>
        <w:rPr>
          <w:rStyle w:val="PageNumber"/>
          <w:color w:val="FFFFFF" w:themeColor="background1"/>
        </w:rPr>
        <w:id w:val="-246196077"/>
        <w:docPartObj>
          <w:docPartGallery w:val="Page Numbers (Bottom of Page)"/>
          <w:docPartUnique/>
        </w:docPartObj>
      </w:sdtPr>
      <w:sdtContent>
        <w:r w:rsidR="00FA7121" w:rsidRPr="00FA7121">
          <w:rPr>
            <w:rStyle w:val="PageNumber"/>
            <w:color w:val="FFFFFF" w:themeColor="background1"/>
          </w:rPr>
          <w:fldChar w:fldCharType="begin"/>
        </w:r>
        <w:r w:rsidR="00FA7121" w:rsidRPr="00FA7121">
          <w:rPr>
            <w:rStyle w:val="PageNumber"/>
            <w:color w:val="FFFFFF" w:themeColor="background1"/>
          </w:rPr>
          <w:instrText xml:space="preserve"> PAGE </w:instrText>
        </w:r>
        <w:r w:rsidR="00FA7121" w:rsidRPr="00FA7121">
          <w:rPr>
            <w:rStyle w:val="PageNumber"/>
            <w:color w:val="FFFFFF" w:themeColor="background1"/>
          </w:rPr>
          <w:fldChar w:fldCharType="separate"/>
        </w:r>
        <w:r w:rsidR="00FA7121" w:rsidRPr="00FA7121">
          <w:rPr>
            <w:rStyle w:val="PageNumber"/>
            <w:noProof/>
            <w:color w:val="FFFFFF" w:themeColor="background1"/>
          </w:rPr>
          <w:t>2</w:t>
        </w:r>
        <w:r w:rsidR="00FA7121" w:rsidRPr="00FA7121">
          <w:rPr>
            <w:rStyle w:val="PageNumber"/>
            <w:color w:val="FFFFFF" w:themeColor="background1"/>
          </w:rPr>
          <w:fldChar w:fldCharType="end"/>
        </w:r>
      </w:sdtContent>
    </w:sdt>
  </w:p>
  <w:p w14:paraId="0AA28204" w14:textId="57E88337"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2"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w14:anchorId="4246CFA7">
            <v:line id="Straight Connector 20"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alt="&quot;&quot;" o:spid="_x0000_s1026" strokecolor="#b8e08c" strokeweight="4.5pt" from="-1in,740.75pt" to="540.7pt,740.75pt" w14:anchorId="449BD4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8240"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_x0000_s1032" alt="&quot;&quot;" style="position:absolute;margin-left:-73.5pt;margin-top:742.9pt;width:614.15pt;height:50.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D30F63">
      <w:rPr>
        <w:noProof/>
        <w:color w:val="FFFFFF" w:themeColor="background1"/>
      </w:rPr>
      <w:drawing>
        <wp:inline distT="0" distB="0" distL="0" distR="0" wp14:anchorId="0DFEC2D5" wp14:editId="01851470">
          <wp:extent cx="1078772" cy="228600"/>
          <wp:effectExtent l="0" t="0" r="7620" b="0"/>
          <wp:docPr id="1790901689"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967943677" name="Picture 7"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8399D" w14:textId="5BE18E20" w:rsidR="00AB247E" w:rsidRDefault="001B4DB3">
    <w:pPr>
      <w:pStyle w:val="Footer"/>
    </w:pPr>
    <w:r>
      <w:rPr>
        <w:noProof/>
      </w:rPr>
      <mc:AlternateContent>
        <mc:Choice Requires="wps">
          <w:drawing>
            <wp:anchor distT="0" distB="0" distL="0" distR="0" simplePos="0" relativeHeight="251668484" behindDoc="0" locked="0" layoutInCell="1" allowOverlap="1" wp14:anchorId="77165888" wp14:editId="18AE8A08">
              <wp:simplePos x="635" y="635"/>
              <wp:positionH relativeFrom="page">
                <wp:align>center</wp:align>
              </wp:positionH>
              <wp:positionV relativeFrom="page">
                <wp:align>bottom</wp:align>
              </wp:positionV>
              <wp:extent cx="2331720" cy="472440"/>
              <wp:effectExtent l="0" t="0" r="5080" b="0"/>
              <wp:wrapNone/>
              <wp:docPr id="1482972753" name="Text Box 13" descr="Loyola University Maryland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331720" cy="472440"/>
                      </a:xfrm>
                      <a:prstGeom prst="rect">
                        <a:avLst/>
                      </a:prstGeom>
                      <a:noFill/>
                      <a:ln>
                        <a:noFill/>
                      </a:ln>
                    </wps:spPr>
                    <wps:txbx>
                      <w:txbxContent>
                        <w:p w14:paraId="1ECFEB9A" w14:textId="298E2706"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165888" id="_x0000_t202" coordsize="21600,21600" o:spt="202" path="m,l,21600r21600,l21600,xe">
              <v:stroke joinstyle="miter"/>
              <v:path gradientshapeok="t" o:connecttype="rect"/>
            </v:shapetype>
            <v:shape id="Text Box 13" o:spid="_x0000_s1033" type="#_x0000_t202" alt="Loyola University Maryland Internal Use Only" style="position:absolute;margin-left:0;margin-top:0;width:183.6pt;height:37.2pt;z-index:2516684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" filled="f" stroked="f">
              <v:textbox style="mso-fit-shape-to-text:t" inset="0,0,0,15pt">
                <w:txbxContent>
                  <w:p w14:paraId="1ECFEB9A" w14:textId="298E2706" w:rsidR="001B4DB3" w:rsidRPr="001B4DB3" w:rsidRDefault="001B4DB3" w:rsidP="001B4DB3">
                    <w:pPr>
                      <w:rPr>
                        <w:rFonts w:ascii="Calibri" w:eastAsia="Calibri" w:hAnsi="Calibri" w:cs="Calibri"/>
                        <w:noProof/>
                        <w:color w:val="000000"/>
                        <w:szCs w:val="20"/>
                      </w:rPr>
                    </w:pPr>
                    <w:r w:rsidRPr="001B4DB3">
                      <w:rPr>
                        <w:rFonts w:ascii="Calibri" w:eastAsia="Calibri" w:hAnsi="Calibri" w:cs="Calibri"/>
                        <w:noProof/>
                        <w:color w:val="000000"/>
                        <w:szCs w:val="20"/>
                      </w:rPr>
                      <w:t>Loyola University Maryland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F49210" w14:textId="77777777" w:rsidR="00653960" w:rsidRDefault="00653960" w:rsidP="00597071">
      <w:r>
        <w:separator/>
      </w:r>
    </w:p>
  </w:footnote>
  <w:footnote w:type="continuationSeparator" w:id="0">
    <w:p w14:paraId="3F55CC45" w14:textId="77777777" w:rsidR="00653960" w:rsidRDefault="00653960" w:rsidP="00597071">
      <w:r>
        <w:continuationSeparator/>
      </w:r>
    </w:p>
  </w:footnote>
  <w:footnote w:type="continuationNotice" w:id="1">
    <w:p w14:paraId="28A13E5F" w14:textId="77777777" w:rsidR="00653960" w:rsidRDefault="00653960"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5D605" w14:textId="77777777" w:rsidR="00623C1C" w:rsidRDefault="00623C1C" w:rsidP="00CA22C8">
    <w:pPr>
      <w:pStyle w:val="Header"/>
      <w:tabs>
        <w:tab w:val="clear" w:pos="4680"/>
      </w:tabs>
      <w:spacing w:before="0"/>
      <w:ind w:firstLine="360"/>
      <w:jc w:val="right"/>
    </w:pPr>
    <w:r>
      <w:rPr>
        <w:noProof/>
      </w:rPr>
      <w:drawing>
        <wp:anchor distT="0" distB="0" distL="114300" distR="114300" simplePos="0" relativeHeight="251664388" behindDoc="0" locked="0" layoutInCell="1" allowOverlap="1" wp14:anchorId="0CFEFE8A" wp14:editId="2D77A2AA">
          <wp:simplePos x="0" y="0"/>
          <wp:positionH relativeFrom="column">
            <wp:posOffset>-429895</wp:posOffset>
          </wp:positionH>
          <wp:positionV relativeFrom="paragraph">
            <wp:posOffset>-91440</wp:posOffset>
          </wp:positionV>
          <wp:extent cx="868680" cy="493776"/>
          <wp:effectExtent l="0" t="0" r="7620" b="1905"/>
          <wp:wrapNone/>
          <wp:docPr id="623600196" name="Picture 2">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46903557" w14:textId="1A18AD07" w:rsidR="00623C1C" w:rsidRDefault="00623C1C"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61316" behindDoc="0" locked="0" layoutInCell="1" allowOverlap="1" wp14:anchorId="61A825E1" wp14:editId="0AC20594">
              <wp:simplePos x="0" y="0"/>
              <wp:positionH relativeFrom="column">
                <wp:posOffset>3035935</wp:posOffset>
              </wp:positionH>
              <wp:positionV relativeFrom="paragraph">
                <wp:posOffset>11748</wp:posOffset>
              </wp:positionV>
              <wp:extent cx="3401060" cy="0"/>
              <wp:effectExtent l="19050" t="19050" r="8890" b="19050"/>
              <wp:wrapNone/>
              <wp:docPr id="1328080991"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C9F93E" id="Straight Connector 3" o:spid="_x0000_s1026" alt="&quot;&quot;" style="position:absolute;flip:x;z-index:251661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" strokecolor="#b8e08c" strokeweight="2.25pt">
              <v:stroke joinstyle="miter"/>
            </v:line>
          </w:pict>
        </mc:Fallback>
      </mc:AlternateContent>
    </w:r>
    <w:r w:rsidRPr="003E33D6">
      <w:rPr>
        <w:noProof/>
      </w:rPr>
      <mc:AlternateContent>
        <mc:Choice Requires="wps">
          <w:drawing>
            <wp:anchor distT="0" distB="0" distL="114300" distR="114300" simplePos="0" relativeHeight="251663364" behindDoc="0" locked="0" layoutInCell="1" allowOverlap="1" wp14:anchorId="505CB444" wp14:editId="0F7C62B5">
              <wp:simplePos x="0" y="0"/>
              <wp:positionH relativeFrom="column">
                <wp:posOffset>-934720</wp:posOffset>
              </wp:positionH>
              <wp:positionV relativeFrom="paragraph">
                <wp:posOffset>367983</wp:posOffset>
              </wp:positionV>
              <wp:extent cx="7804150" cy="0"/>
              <wp:effectExtent l="0" t="19050" r="44450" b="38100"/>
              <wp:wrapNone/>
              <wp:docPr id="518672166"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5333BF" id="Straight Connector 4" o:spid="_x0000_s1026" alt="&quot;&quot;" style="position:absolute;z-index:2516633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" strokecolor="#2f5496 [2404]" strokeweight="4.5pt">
              <v:stroke joinstyle="miter"/>
            </v:line>
          </w:pict>
        </mc:Fallback>
      </mc:AlternateContent>
    </w:r>
    <w:r w:rsidRPr="00E70774">
      <w:rPr>
        <w:color w:val="auto"/>
      </w:rPr>
      <w:t>(</w:t>
    </w:r>
    <w:r w:rsidR="005B1CCA">
      <w:rPr>
        <w:color w:val="auto"/>
      </w:rPr>
      <w:t>2024</w:t>
    </w:r>
    <w:r w:rsidRPr="00E70774">
      <w:rPr>
        <w:color w:val="auto"/>
      </w:rPr>
      <w:t xml:space="preserve">) Volume </w:t>
    </w:r>
    <w:r w:rsidR="005B1CCA">
      <w:rPr>
        <w:color w:val="auto"/>
      </w:rPr>
      <w:t>3</w:t>
    </w:r>
    <w:r w:rsidRPr="00E70774">
      <w:rPr>
        <w:color w:val="auto"/>
      </w:rPr>
      <w:t xml:space="preserve">, Issue </w:t>
    </w:r>
    <w:r w:rsidR="005B1CCA">
      <w:rPr>
        <w:color w:val="auto"/>
      </w:rPr>
      <w:t>2</w:t>
    </w:r>
    <w:r w:rsidR="00D30F63">
      <w:rPr>
        <w:color w:val="auto"/>
      </w:rPr>
      <w:t>; DOI:</w:t>
    </w:r>
    <w:r w:rsidR="004B403F">
      <w:rPr>
        <w:color w:val="auto"/>
      </w:rPr>
      <w:t xml:space="preserve"> </w:t>
    </w:r>
    <w:r w:rsidR="004B403F" w:rsidRPr="004B403F">
      <w:rPr>
        <w:color w:val="auto"/>
      </w:rPr>
      <w:t>10.13001/</w:t>
    </w:r>
    <w:proofErr w:type="gramStart"/>
    <w:r w:rsidR="004B403F" w:rsidRPr="004B403F">
      <w:rPr>
        <w:color w:val="auto"/>
      </w:rPr>
      <w:t>jtilt.v</w:t>
    </w:r>
    <w:proofErr w:type="gramEnd"/>
    <w:r w:rsidR="004B403F" w:rsidRPr="004B403F">
      <w:rPr>
        <w:color w:val="auto"/>
      </w:rPr>
      <w:t>3i2.8559</w:t>
    </w:r>
    <w:r w:rsidR="00D30F63">
      <w:rPr>
        <w:color w:val="auto"/>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3BD30" w14:textId="77777777" w:rsidR="00AB247E" w:rsidRDefault="00AB24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25F755" w14:textId="77777777" w:rsidR="00D30F63" w:rsidRDefault="00D30F63" w:rsidP="00CA22C8">
    <w:pPr>
      <w:pStyle w:val="Header"/>
      <w:tabs>
        <w:tab w:val="clear" w:pos="4680"/>
      </w:tabs>
      <w:spacing w:before="0"/>
      <w:ind w:firstLine="360"/>
      <w:jc w:val="right"/>
    </w:pPr>
    <w:r>
      <w:rPr>
        <w:noProof/>
      </w:rPr>
      <w:drawing>
        <wp:anchor distT="0" distB="0" distL="114300" distR="114300" simplePos="0" relativeHeight="251674628" behindDoc="0" locked="0" layoutInCell="1" allowOverlap="1" wp14:anchorId="57D5CFA7" wp14:editId="408C1754">
          <wp:simplePos x="0" y="0"/>
          <wp:positionH relativeFrom="column">
            <wp:posOffset>-429895</wp:posOffset>
          </wp:positionH>
          <wp:positionV relativeFrom="paragraph">
            <wp:posOffset>-91440</wp:posOffset>
          </wp:positionV>
          <wp:extent cx="868680" cy="493776"/>
          <wp:effectExtent l="0" t="0" r="7620" b="1905"/>
          <wp:wrapNone/>
          <wp:docPr id="223457889" name="Picture 2">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1E8E656D" w14:textId="6110287C" w:rsidR="00D30F63" w:rsidRDefault="00D30F63" w:rsidP="00D30F63">
    <w:pPr>
      <w:pStyle w:val="Header"/>
      <w:tabs>
        <w:tab w:val="clear" w:pos="4680"/>
      </w:tabs>
      <w:spacing w:before="120" w:after="120"/>
      <w:ind w:firstLine="360"/>
      <w:jc w:val="center"/>
    </w:pPr>
    <w:r>
      <w:rPr>
        <w:noProof/>
      </w:rPr>
      <mc:AlternateContent>
        <mc:Choice Requires="wps">
          <w:drawing>
            <wp:anchor distT="0" distB="0" distL="114300" distR="114300" simplePos="0" relativeHeight="251672580" behindDoc="0" locked="0" layoutInCell="1" allowOverlap="1" wp14:anchorId="5967CD4D" wp14:editId="7E3BF05D">
              <wp:simplePos x="0" y="0"/>
              <wp:positionH relativeFrom="column">
                <wp:posOffset>3035935</wp:posOffset>
              </wp:positionH>
              <wp:positionV relativeFrom="paragraph">
                <wp:posOffset>11748</wp:posOffset>
              </wp:positionV>
              <wp:extent cx="3401060" cy="0"/>
              <wp:effectExtent l="19050" t="19050" r="8890" b="19050"/>
              <wp:wrapNone/>
              <wp:docPr id="55137182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284478" id="Straight Connector 3" o:spid="_x0000_s1026" alt="&quot;&quot;" style="position:absolute;flip:x;z-index:2516725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73604" behindDoc="0" locked="0" layoutInCell="1" allowOverlap="1" wp14:anchorId="5C81277B" wp14:editId="61D471B9">
              <wp:simplePos x="0" y="0"/>
              <wp:positionH relativeFrom="column">
                <wp:posOffset>-934720</wp:posOffset>
              </wp:positionH>
              <wp:positionV relativeFrom="paragraph">
                <wp:posOffset>367983</wp:posOffset>
              </wp:positionV>
              <wp:extent cx="7804150" cy="0"/>
              <wp:effectExtent l="0" t="19050" r="44450" b="38100"/>
              <wp:wrapNone/>
              <wp:docPr id="41728452"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494963" id="Straight Connector 4" o:spid="_x0000_s1026" alt="&quot;&quot;" style="position:absolute;z-index:2516736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Pr>
        <w:color w:val="auto"/>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1B016" w14:textId="77777777" w:rsidR="00AB247E" w:rsidRDefault="00AB24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02FA8E"/>
    <w:multiLevelType w:val="hybridMultilevel"/>
    <w:tmpl w:val="9766A9AC"/>
    <w:lvl w:ilvl="0" w:tplc="C08E9786">
      <w:start w:val="1"/>
      <w:numFmt w:val="bullet"/>
      <w:lvlText w:val=""/>
      <w:lvlJc w:val="left"/>
      <w:pPr>
        <w:ind w:left="720" w:hanging="360"/>
      </w:pPr>
      <w:rPr>
        <w:rFonts w:ascii="Symbol" w:hAnsi="Symbol" w:hint="default"/>
      </w:rPr>
    </w:lvl>
    <w:lvl w:ilvl="1" w:tplc="90A2FC0C">
      <w:start w:val="1"/>
      <w:numFmt w:val="bullet"/>
      <w:lvlText w:val="o"/>
      <w:lvlJc w:val="left"/>
      <w:pPr>
        <w:ind w:left="1440" w:hanging="360"/>
      </w:pPr>
      <w:rPr>
        <w:rFonts w:ascii="Courier New" w:hAnsi="Courier New" w:hint="default"/>
      </w:rPr>
    </w:lvl>
    <w:lvl w:ilvl="2" w:tplc="1D92C418">
      <w:start w:val="1"/>
      <w:numFmt w:val="bullet"/>
      <w:lvlText w:val=""/>
      <w:lvlJc w:val="left"/>
      <w:pPr>
        <w:ind w:left="2160" w:hanging="360"/>
      </w:pPr>
      <w:rPr>
        <w:rFonts w:ascii="Wingdings" w:hAnsi="Wingdings" w:hint="default"/>
      </w:rPr>
    </w:lvl>
    <w:lvl w:ilvl="3" w:tplc="779634E8">
      <w:start w:val="1"/>
      <w:numFmt w:val="bullet"/>
      <w:lvlText w:val=""/>
      <w:lvlJc w:val="left"/>
      <w:pPr>
        <w:ind w:left="2880" w:hanging="360"/>
      </w:pPr>
      <w:rPr>
        <w:rFonts w:ascii="Symbol" w:hAnsi="Symbol" w:hint="default"/>
      </w:rPr>
    </w:lvl>
    <w:lvl w:ilvl="4" w:tplc="209074B2">
      <w:start w:val="1"/>
      <w:numFmt w:val="bullet"/>
      <w:lvlText w:val="o"/>
      <w:lvlJc w:val="left"/>
      <w:pPr>
        <w:ind w:left="3600" w:hanging="360"/>
      </w:pPr>
      <w:rPr>
        <w:rFonts w:ascii="Courier New" w:hAnsi="Courier New" w:hint="default"/>
      </w:rPr>
    </w:lvl>
    <w:lvl w:ilvl="5" w:tplc="47FC2374">
      <w:start w:val="1"/>
      <w:numFmt w:val="bullet"/>
      <w:lvlText w:val=""/>
      <w:lvlJc w:val="left"/>
      <w:pPr>
        <w:ind w:left="4320" w:hanging="360"/>
      </w:pPr>
      <w:rPr>
        <w:rFonts w:ascii="Wingdings" w:hAnsi="Wingdings" w:hint="default"/>
      </w:rPr>
    </w:lvl>
    <w:lvl w:ilvl="6" w:tplc="9BAA5A30">
      <w:start w:val="1"/>
      <w:numFmt w:val="bullet"/>
      <w:lvlText w:val=""/>
      <w:lvlJc w:val="left"/>
      <w:pPr>
        <w:ind w:left="5040" w:hanging="360"/>
      </w:pPr>
      <w:rPr>
        <w:rFonts w:ascii="Symbol" w:hAnsi="Symbol" w:hint="default"/>
      </w:rPr>
    </w:lvl>
    <w:lvl w:ilvl="7" w:tplc="52DC19A2">
      <w:start w:val="1"/>
      <w:numFmt w:val="bullet"/>
      <w:lvlText w:val="o"/>
      <w:lvlJc w:val="left"/>
      <w:pPr>
        <w:ind w:left="5760" w:hanging="360"/>
      </w:pPr>
      <w:rPr>
        <w:rFonts w:ascii="Courier New" w:hAnsi="Courier New" w:hint="default"/>
      </w:rPr>
    </w:lvl>
    <w:lvl w:ilvl="8" w:tplc="D37857D2">
      <w:start w:val="1"/>
      <w:numFmt w:val="bullet"/>
      <w:lvlText w:val=""/>
      <w:lvlJc w:val="left"/>
      <w:pPr>
        <w:ind w:left="6480" w:hanging="360"/>
      </w:pPr>
      <w:rPr>
        <w:rFonts w:ascii="Wingdings" w:hAnsi="Wingdings" w:hint="default"/>
      </w:rPr>
    </w:lvl>
  </w:abstractNum>
  <w:abstractNum w:abstractNumId="6" w15:restartNumberingAfterBreak="0">
    <w:nsid w:val="136946AA"/>
    <w:multiLevelType w:val="multilevel"/>
    <w:tmpl w:val="5E58AB72"/>
    <w:lvl w:ilvl="0">
      <w:start w:val="1"/>
      <w:numFmt w:val="bullet"/>
      <w:lvlText w:val="●"/>
      <w:lvlJc w:val="left"/>
      <w:pPr>
        <w:ind w:left="773" w:hanging="360"/>
      </w:pPr>
      <w:rPr>
        <w:rFonts w:ascii="Noto Sans Symbols" w:eastAsia="Noto Sans Symbols" w:hAnsi="Noto Sans Symbols" w:cs="Noto Sans Symbols"/>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7"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199A8A"/>
    <w:multiLevelType w:val="hybridMultilevel"/>
    <w:tmpl w:val="82383EDC"/>
    <w:lvl w:ilvl="0" w:tplc="10EEE960">
      <w:start w:val="1"/>
      <w:numFmt w:val="decimal"/>
      <w:lvlText w:val="%1."/>
      <w:lvlJc w:val="left"/>
      <w:pPr>
        <w:ind w:left="720" w:hanging="360"/>
      </w:pPr>
    </w:lvl>
    <w:lvl w:ilvl="1" w:tplc="AB2C5DBC">
      <w:start w:val="1"/>
      <w:numFmt w:val="lowerLetter"/>
      <w:lvlText w:val="%2."/>
      <w:lvlJc w:val="left"/>
      <w:pPr>
        <w:ind w:left="1440" w:hanging="360"/>
      </w:pPr>
    </w:lvl>
    <w:lvl w:ilvl="2" w:tplc="88C68DFC">
      <w:start w:val="1"/>
      <w:numFmt w:val="lowerRoman"/>
      <w:lvlText w:val="%3."/>
      <w:lvlJc w:val="right"/>
      <w:pPr>
        <w:ind w:left="2160" w:hanging="180"/>
      </w:pPr>
    </w:lvl>
    <w:lvl w:ilvl="3" w:tplc="880A7C72">
      <w:start w:val="1"/>
      <w:numFmt w:val="decimal"/>
      <w:lvlText w:val="%4."/>
      <w:lvlJc w:val="left"/>
      <w:pPr>
        <w:ind w:left="2880" w:hanging="360"/>
      </w:pPr>
    </w:lvl>
    <w:lvl w:ilvl="4" w:tplc="B5C01CE2">
      <w:start w:val="1"/>
      <w:numFmt w:val="lowerLetter"/>
      <w:lvlText w:val="%5."/>
      <w:lvlJc w:val="left"/>
      <w:pPr>
        <w:ind w:left="3600" w:hanging="360"/>
      </w:pPr>
    </w:lvl>
    <w:lvl w:ilvl="5" w:tplc="4990ACD6">
      <w:start w:val="1"/>
      <w:numFmt w:val="lowerRoman"/>
      <w:lvlText w:val="%6."/>
      <w:lvlJc w:val="right"/>
      <w:pPr>
        <w:ind w:left="4320" w:hanging="180"/>
      </w:pPr>
    </w:lvl>
    <w:lvl w:ilvl="6" w:tplc="1B980104">
      <w:start w:val="1"/>
      <w:numFmt w:val="decimal"/>
      <w:lvlText w:val="%7."/>
      <w:lvlJc w:val="left"/>
      <w:pPr>
        <w:ind w:left="5040" w:hanging="360"/>
      </w:pPr>
    </w:lvl>
    <w:lvl w:ilvl="7" w:tplc="39D4E7CA">
      <w:start w:val="1"/>
      <w:numFmt w:val="lowerLetter"/>
      <w:lvlText w:val="%8."/>
      <w:lvlJc w:val="left"/>
      <w:pPr>
        <w:ind w:left="5760" w:hanging="360"/>
      </w:pPr>
    </w:lvl>
    <w:lvl w:ilvl="8" w:tplc="EE386990">
      <w:start w:val="1"/>
      <w:numFmt w:val="lowerRoman"/>
      <w:lvlText w:val="%9."/>
      <w:lvlJc w:val="right"/>
      <w:pPr>
        <w:ind w:left="6480" w:hanging="180"/>
      </w:pPr>
    </w:lvl>
  </w:abstractNum>
  <w:abstractNum w:abstractNumId="15" w15:restartNumberingAfterBreak="0">
    <w:nsid w:val="5F528927"/>
    <w:multiLevelType w:val="hybridMultilevel"/>
    <w:tmpl w:val="12ACB264"/>
    <w:lvl w:ilvl="0" w:tplc="425E82C6">
      <w:start w:val="1"/>
      <w:numFmt w:val="bullet"/>
      <w:lvlText w:val=""/>
      <w:lvlJc w:val="left"/>
      <w:pPr>
        <w:ind w:left="720" w:hanging="360"/>
      </w:pPr>
      <w:rPr>
        <w:rFonts w:ascii="Symbol" w:hAnsi="Symbol" w:hint="default"/>
      </w:rPr>
    </w:lvl>
    <w:lvl w:ilvl="1" w:tplc="52D65C32">
      <w:start w:val="1"/>
      <w:numFmt w:val="bullet"/>
      <w:lvlText w:val="o"/>
      <w:lvlJc w:val="left"/>
      <w:pPr>
        <w:ind w:left="1440" w:hanging="360"/>
      </w:pPr>
      <w:rPr>
        <w:rFonts w:ascii="Courier New" w:hAnsi="Courier New" w:hint="default"/>
      </w:rPr>
    </w:lvl>
    <w:lvl w:ilvl="2" w:tplc="735ACBFA">
      <w:start w:val="1"/>
      <w:numFmt w:val="bullet"/>
      <w:lvlText w:val=""/>
      <w:lvlJc w:val="left"/>
      <w:pPr>
        <w:ind w:left="2160" w:hanging="360"/>
      </w:pPr>
      <w:rPr>
        <w:rFonts w:ascii="Wingdings" w:hAnsi="Wingdings" w:hint="default"/>
      </w:rPr>
    </w:lvl>
    <w:lvl w:ilvl="3" w:tplc="E320F084">
      <w:start w:val="1"/>
      <w:numFmt w:val="bullet"/>
      <w:lvlText w:val=""/>
      <w:lvlJc w:val="left"/>
      <w:pPr>
        <w:ind w:left="2880" w:hanging="360"/>
      </w:pPr>
      <w:rPr>
        <w:rFonts w:ascii="Symbol" w:hAnsi="Symbol" w:hint="default"/>
      </w:rPr>
    </w:lvl>
    <w:lvl w:ilvl="4" w:tplc="88B29872">
      <w:start w:val="1"/>
      <w:numFmt w:val="bullet"/>
      <w:lvlText w:val="o"/>
      <w:lvlJc w:val="left"/>
      <w:pPr>
        <w:ind w:left="3600" w:hanging="360"/>
      </w:pPr>
      <w:rPr>
        <w:rFonts w:ascii="Courier New" w:hAnsi="Courier New" w:hint="default"/>
      </w:rPr>
    </w:lvl>
    <w:lvl w:ilvl="5" w:tplc="D9481764">
      <w:start w:val="1"/>
      <w:numFmt w:val="bullet"/>
      <w:lvlText w:val=""/>
      <w:lvlJc w:val="left"/>
      <w:pPr>
        <w:ind w:left="4320" w:hanging="360"/>
      </w:pPr>
      <w:rPr>
        <w:rFonts w:ascii="Wingdings" w:hAnsi="Wingdings" w:hint="default"/>
      </w:rPr>
    </w:lvl>
    <w:lvl w:ilvl="6" w:tplc="B596F0E4">
      <w:start w:val="1"/>
      <w:numFmt w:val="bullet"/>
      <w:lvlText w:val=""/>
      <w:lvlJc w:val="left"/>
      <w:pPr>
        <w:ind w:left="5040" w:hanging="360"/>
      </w:pPr>
      <w:rPr>
        <w:rFonts w:ascii="Symbol" w:hAnsi="Symbol" w:hint="default"/>
      </w:rPr>
    </w:lvl>
    <w:lvl w:ilvl="7" w:tplc="E7DEABE6">
      <w:start w:val="1"/>
      <w:numFmt w:val="bullet"/>
      <w:lvlText w:val="o"/>
      <w:lvlJc w:val="left"/>
      <w:pPr>
        <w:ind w:left="5760" w:hanging="360"/>
      </w:pPr>
      <w:rPr>
        <w:rFonts w:ascii="Courier New" w:hAnsi="Courier New" w:hint="default"/>
      </w:rPr>
    </w:lvl>
    <w:lvl w:ilvl="8" w:tplc="1268828A">
      <w:start w:val="1"/>
      <w:numFmt w:val="bullet"/>
      <w:lvlText w:val=""/>
      <w:lvlJc w:val="left"/>
      <w:pPr>
        <w:ind w:left="6480" w:hanging="360"/>
      </w:pPr>
      <w:rPr>
        <w:rFonts w:ascii="Wingdings" w:hAnsi="Wingdings" w:hint="default"/>
      </w:rPr>
    </w:lvl>
  </w:abstractNum>
  <w:abstractNum w:abstractNumId="16"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77B37C3"/>
    <w:multiLevelType w:val="hybridMultilevel"/>
    <w:tmpl w:val="FDEAA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EA4C0B"/>
    <w:multiLevelType w:val="hybridMultilevel"/>
    <w:tmpl w:val="2794C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F4456E"/>
    <w:multiLevelType w:val="hybridMultilevel"/>
    <w:tmpl w:val="8B860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C0D564B"/>
    <w:multiLevelType w:val="hybridMultilevel"/>
    <w:tmpl w:val="3B0203C0"/>
    <w:lvl w:ilvl="0" w:tplc="4066FAFC">
      <w:start w:val="1"/>
      <w:numFmt w:val="bullet"/>
      <w:lvlText w:val=""/>
      <w:lvlJc w:val="left"/>
      <w:pPr>
        <w:ind w:left="720" w:hanging="360"/>
      </w:pPr>
      <w:rPr>
        <w:rFonts w:ascii="Symbol" w:hAnsi="Symbol" w:hint="default"/>
      </w:rPr>
    </w:lvl>
    <w:lvl w:ilvl="1" w:tplc="3BFA5F54">
      <w:start w:val="1"/>
      <w:numFmt w:val="bullet"/>
      <w:lvlText w:val="o"/>
      <w:lvlJc w:val="left"/>
      <w:pPr>
        <w:ind w:left="1440" w:hanging="360"/>
      </w:pPr>
      <w:rPr>
        <w:rFonts w:ascii="Courier New" w:hAnsi="Courier New" w:hint="default"/>
      </w:rPr>
    </w:lvl>
    <w:lvl w:ilvl="2" w:tplc="91A635B2">
      <w:start w:val="1"/>
      <w:numFmt w:val="bullet"/>
      <w:lvlText w:val=""/>
      <w:lvlJc w:val="left"/>
      <w:pPr>
        <w:ind w:left="2160" w:hanging="360"/>
      </w:pPr>
      <w:rPr>
        <w:rFonts w:ascii="Wingdings" w:hAnsi="Wingdings" w:hint="default"/>
      </w:rPr>
    </w:lvl>
    <w:lvl w:ilvl="3" w:tplc="617AEC72">
      <w:start w:val="1"/>
      <w:numFmt w:val="bullet"/>
      <w:lvlText w:val=""/>
      <w:lvlJc w:val="left"/>
      <w:pPr>
        <w:ind w:left="2880" w:hanging="360"/>
      </w:pPr>
      <w:rPr>
        <w:rFonts w:ascii="Symbol" w:hAnsi="Symbol" w:hint="default"/>
      </w:rPr>
    </w:lvl>
    <w:lvl w:ilvl="4" w:tplc="7A6E5CD4">
      <w:start w:val="1"/>
      <w:numFmt w:val="bullet"/>
      <w:lvlText w:val="o"/>
      <w:lvlJc w:val="left"/>
      <w:pPr>
        <w:ind w:left="3600" w:hanging="360"/>
      </w:pPr>
      <w:rPr>
        <w:rFonts w:ascii="Courier New" w:hAnsi="Courier New" w:hint="default"/>
      </w:rPr>
    </w:lvl>
    <w:lvl w:ilvl="5" w:tplc="CCD468E4">
      <w:start w:val="1"/>
      <w:numFmt w:val="bullet"/>
      <w:lvlText w:val=""/>
      <w:lvlJc w:val="left"/>
      <w:pPr>
        <w:ind w:left="4320" w:hanging="360"/>
      </w:pPr>
      <w:rPr>
        <w:rFonts w:ascii="Wingdings" w:hAnsi="Wingdings" w:hint="default"/>
      </w:rPr>
    </w:lvl>
    <w:lvl w:ilvl="6" w:tplc="8252FBC8">
      <w:start w:val="1"/>
      <w:numFmt w:val="bullet"/>
      <w:lvlText w:val=""/>
      <w:lvlJc w:val="left"/>
      <w:pPr>
        <w:ind w:left="5040" w:hanging="360"/>
      </w:pPr>
      <w:rPr>
        <w:rFonts w:ascii="Symbol" w:hAnsi="Symbol" w:hint="default"/>
      </w:rPr>
    </w:lvl>
    <w:lvl w:ilvl="7" w:tplc="B74A3F38">
      <w:start w:val="1"/>
      <w:numFmt w:val="bullet"/>
      <w:lvlText w:val="o"/>
      <w:lvlJc w:val="left"/>
      <w:pPr>
        <w:ind w:left="5760" w:hanging="360"/>
      </w:pPr>
      <w:rPr>
        <w:rFonts w:ascii="Courier New" w:hAnsi="Courier New" w:hint="default"/>
      </w:rPr>
    </w:lvl>
    <w:lvl w:ilvl="8" w:tplc="AF40B4E2">
      <w:start w:val="1"/>
      <w:numFmt w:val="bullet"/>
      <w:lvlText w:val=""/>
      <w:lvlJc w:val="left"/>
      <w:pPr>
        <w:ind w:left="6480" w:hanging="360"/>
      </w:pPr>
      <w:rPr>
        <w:rFonts w:ascii="Wingdings" w:hAnsi="Wingdings" w:hint="default"/>
      </w:rPr>
    </w:lvl>
  </w:abstractNum>
  <w:abstractNum w:abstractNumId="23"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6000508">
    <w:abstractNumId w:val="22"/>
  </w:num>
  <w:num w:numId="2" w16cid:durableId="806778709">
    <w:abstractNumId w:val="14"/>
  </w:num>
  <w:num w:numId="3" w16cid:durableId="1311134259">
    <w:abstractNumId w:val="15"/>
  </w:num>
  <w:num w:numId="4" w16cid:durableId="624241334">
    <w:abstractNumId w:val="5"/>
  </w:num>
  <w:num w:numId="5" w16cid:durableId="495730987">
    <w:abstractNumId w:val="8"/>
  </w:num>
  <w:num w:numId="6" w16cid:durableId="862010221">
    <w:abstractNumId w:val="0"/>
  </w:num>
  <w:num w:numId="7" w16cid:durableId="1415934911">
    <w:abstractNumId w:val="23"/>
  </w:num>
  <w:num w:numId="8" w16cid:durableId="113452783">
    <w:abstractNumId w:val="3"/>
  </w:num>
  <w:num w:numId="9" w16cid:durableId="72164158">
    <w:abstractNumId w:val="9"/>
  </w:num>
  <w:num w:numId="10" w16cid:durableId="50809934">
    <w:abstractNumId w:val="19"/>
  </w:num>
  <w:num w:numId="11" w16cid:durableId="1645429081">
    <w:abstractNumId w:val="26"/>
  </w:num>
  <w:num w:numId="12" w16cid:durableId="257754493">
    <w:abstractNumId w:val="1"/>
  </w:num>
  <w:num w:numId="13" w16cid:durableId="1540626870">
    <w:abstractNumId w:val="4"/>
  </w:num>
  <w:num w:numId="14" w16cid:durableId="884756795">
    <w:abstractNumId w:val="21"/>
  </w:num>
  <w:num w:numId="15" w16cid:durableId="1707676182">
    <w:abstractNumId w:val="16"/>
  </w:num>
  <w:num w:numId="16" w16cid:durableId="1597782133">
    <w:abstractNumId w:val="2"/>
  </w:num>
  <w:num w:numId="17" w16cid:durableId="600920782">
    <w:abstractNumId w:val="24"/>
  </w:num>
  <w:num w:numId="18" w16cid:durableId="1263880689">
    <w:abstractNumId w:val="13"/>
  </w:num>
  <w:num w:numId="19" w16cid:durableId="1240409813">
    <w:abstractNumId w:val="7"/>
  </w:num>
  <w:num w:numId="20" w16cid:durableId="425348266">
    <w:abstractNumId w:val="12"/>
  </w:num>
  <w:num w:numId="21" w16cid:durableId="2117870186">
    <w:abstractNumId w:val="10"/>
  </w:num>
  <w:num w:numId="22" w16cid:durableId="1151556358">
    <w:abstractNumId w:val="25"/>
  </w:num>
  <w:num w:numId="23" w16cid:durableId="611785959">
    <w:abstractNumId w:val="11"/>
  </w:num>
  <w:num w:numId="24" w16cid:durableId="207646426">
    <w:abstractNumId w:val="20"/>
  </w:num>
  <w:num w:numId="25" w16cid:durableId="660810213">
    <w:abstractNumId w:val="18"/>
  </w:num>
  <w:num w:numId="26" w16cid:durableId="510412406">
    <w:abstractNumId w:val="17"/>
  </w:num>
  <w:num w:numId="27" w16cid:durableId="17564374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05805"/>
    <w:rsid w:val="00005C25"/>
    <w:rsid w:val="000102E4"/>
    <w:rsid w:val="00012AF7"/>
    <w:rsid w:val="0001467B"/>
    <w:rsid w:val="00016524"/>
    <w:rsid w:val="00017D2D"/>
    <w:rsid w:val="00020FAC"/>
    <w:rsid w:val="00021F67"/>
    <w:rsid w:val="0002630B"/>
    <w:rsid w:val="0002674F"/>
    <w:rsid w:val="00027C50"/>
    <w:rsid w:val="000304DA"/>
    <w:rsid w:val="00030A91"/>
    <w:rsid w:val="00031D72"/>
    <w:rsid w:val="00033398"/>
    <w:rsid w:val="00033D43"/>
    <w:rsid w:val="000344AF"/>
    <w:rsid w:val="00035768"/>
    <w:rsid w:val="00037AC5"/>
    <w:rsid w:val="00042FFB"/>
    <w:rsid w:val="0004427A"/>
    <w:rsid w:val="0004671D"/>
    <w:rsid w:val="00046914"/>
    <w:rsid w:val="00047D1A"/>
    <w:rsid w:val="00047FE2"/>
    <w:rsid w:val="00052707"/>
    <w:rsid w:val="00052ED5"/>
    <w:rsid w:val="0005384C"/>
    <w:rsid w:val="000550CB"/>
    <w:rsid w:val="00055AD9"/>
    <w:rsid w:val="00055B6C"/>
    <w:rsid w:val="000608F9"/>
    <w:rsid w:val="00061342"/>
    <w:rsid w:val="00061747"/>
    <w:rsid w:val="00061C7F"/>
    <w:rsid w:val="000634C9"/>
    <w:rsid w:val="00063B77"/>
    <w:rsid w:val="000646E5"/>
    <w:rsid w:val="00067643"/>
    <w:rsid w:val="000703DB"/>
    <w:rsid w:val="0007272B"/>
    <w:rsid w:val="00072D1C"/>
    <w:rsid w:val="000731ED"/>
    <w:rsid w:val="0007351B"/>
    <w:rsid w:val="00073BAF"/>
    <w:rsid w:val="000740D9"/>
    <w:rsid w:val="0007510D"/>
    <w:rsid w:val="00077DD5"/>
    <w:rsid w:val="00080FC4"/>
    <w:rsid w:val="00082573"/>
    <w:rsid w:val="00085C56"/>
    <w:rsid w:val="00087A3C"/>
    <w:rsid w:val="00091FAA"/>
    <w:rsid w:val="00093A1C"/>
    <w:rsid w:val="00093E70"/>
    <w:rsid w:val="000947F0"/>
    <w:rsid w:val="00094A4F"/>
    <w:rsid w:val="00095C2E"/>
    <w:rsid w:val="00096AC3"/>
    <w:rsid w:val="000A11A5"/>
    <w:rsid w:val="000A2AAB"/>
    <w:rsid w:val="000A2E92"/>
    <w:rsid w:val="000A2F56"/>
    <w:rsid w:val="000A378F"/>
    <w:rsid w:val="000A3919"/>
    <w:rsid w:val="000A59DD"/>
    <w:rsid w:val="000A5D60"/>
    <w:rsid w:val="000A6178"/>
    <w:rsid w:val="000A67C2"/>
    <w:rsid w:val="000A76C0"/>
    <w:rsid w:val="000B11D6"/>
    <w:rsid w:val="000B2D17"/>
    <w:rsid w:val="000B2D44"/>
    <w:rsid w:val="000B2F1A"/>
    <w:rsid w:val="000B35E5"/>
    <w:rsid w:val="000B474A"/>
    <w:rsid w:val="000B4D78"/>
    <w:rsid w:val="000B5654"/>
    <w:rsid w:val="000B6D78"/>
    <w:rsid w:val="000B77D8"/>
    <w:rsid w:val="000C03B9"/>
    <w:rsid w:val="000C28E5"/>
    <w:rsid w:val="000C3169"/>
    <w:rsid w:val="000C3371"/>
    <w:rsid w:val="000C656A"/>
    <w:rsid w:val="000C7F51"/>
    <w:rsid w:val="000D0A90"/>
    <w:rsid w:val="000D1C3E"/>
    <w:rsid w:val="000D28DC"/>
    <w:rsid w:val="000D3918"/>
    <w:rsid w:val="000D3D04"/>
    <w:rsid w:val="000D4D4B"/>
    <w:rsid w:val="000D62CF"/>
    <w:rsid w:val="000D69AE"/>
    <w:rsid w:val="000D76ED"/>
    <w:rsid w:val="000E0DB7"/>
    <w:rsid w:val="000E2946"/>
    <w:rsid w:val="000E3D35"/>
    <w:rsid w:val="000E7938"/>
    <w:rsid w:val="000F0B3E"/>
    <w:rsid w:val="000F203C"/>
    <w:rsid w:val="000F3763"/>
    <w:rsid w:val="000F3FE1"/>
    <w:rsid w:val="000F4EF5"/>
    <w:rsid w:val="000F6557"/>
    <w:rsid w:val="000F6E71"/>
    <w:rsid w:val="000F7BFB"/>
    <w:rsid w:val="0010036A"/>
    <w:rsid w:val="00100987"/>
    <w:rsid w:val="00100AD0"/>
    <w:rsid w:val="00100D28"/>
    <w:rsid w:val="0010107D"/>
    <w:rsid w:val="00102E46"/>
    <w:rsid w:val="00103FC8"/>
    <w:rsid w:val="00104C5C"/>
    <w:rsid w:val="0010521E"/>
    <w:rsid w:val="0010558B"/>
    <w:rsid w:val="001065DB"/>
    <w:rsid w:val="0010795C"/>
    <w:rsid w:val="00110926"/>
    <w:rsid w:val="00110C7C"/>
    <w:rsid w:val="00115669"/>
    <w:rsid w:val="00117EF0"/>
    <w:rsid w:val="00120A4B"/>
    <w:rsid w:val="001218A0"/>
    <w:rsid w:val="00122A24"/>
    <w:rsid w:val="00122A45"/>
    <w:rsid w:val="001232D9"/>
    <w:rsid w:val="00123D8A"/>
    <w:rsid w:val="00124350"/>
    <w:rsid w:val="00124CC7"/>
    <w:rsid w:val="00130101"/>
    <w:rsid w:val="00132483"/>
    <w:rsid w:val="00132C08"/>
    <w:rsid w:val="00133D70"/>
    <w:rsid w:val="00133FAB"/>
    <w:rsid w:val="00134099"/>
    <w:rsid w:val="001347CA"/>
    <w:rsid w:val="0013699F"/>
    <w:rsid w:val="00136AA6"/>
    <w:rsid w:val="001401C5"/>
    <w:rsid w:val="001409E9"/>
    <w:rsid w:val="00140D7B"/>
    <w:rsid w:val="001414A8"/>
    <w:rsid w:val="00142B1F"/>
    <w:rsid w:val="00143841"/>
    <w:rsid w:val="00143D17"/>
    <w:rsid w:val="00144769"/>
    <w:rsid w:val="00144D4C"/>
    <w:rsid w:val="00144D50"/>
    <w:rsid w:val="00144D71"/>
    <w:rsid w:val="001455BE"/>
    <w:rsid w:val="001457D9"/>
    <w:rsid w:val="00146955"/>
    <w:rsid w:val="0014765D"/>
    <w:rsid w:val="00147B50"/>
    <w:rsid w:val="001504EC"/>
    <w:rsid w:val="001521B9"/>
    <w:rsid w:val="00152CA9"/>
    <w:rsid w:val="00152D54"/>
    <w:rsid w:val="00154056"/>
    <w:rsid w:val="0015440B"/>
    <w:rsid w:val="00154484"/>
    <w:rsid w:val="00155A72"/>
    <w:rsid w:val="00156537"/>
    <w:rsid w:val="00156570"/>
    <w:rsid w:val="0015766D"/>
    <w:rsid w:val="00157AE9"/>
    <w:rsid w:val="00160056"/>
    <w:rsid w:val="0016097D"/>
    <w:rsid w:val="0016114E"/>
    <w:rsid w:val="001613C0"/>
    <w:rsid w:val="001633F4"/>
    <w:rsid w:val="001635BF"/>
    <w:rsid w:val="00163743"/>
    <w:rsid w:val="0016472F"/>
    <w:rsid w:val="00165318"/>
    <w:rsid w:val="00165584"/>
    <w:rsid w:val="001658A5"/>
    <w:rsid w:val="00165A5D"/>
    <w:rsid w:val="00166372"/>
    <w:rsid w:val="00166DFF"/>
    <w:rsid w:val="00167583"/>
    <w:rsid w:val="0017086F"/>
    <w:rsid w:val="00174466"/>
    <w:rsid w:val="0017529C"/>
    <w:rsid w:val="001762E3"/>
    <w:rsid w:val="00176DB5"/>
    <w:rsid w:val="00176F5A"/>
    <w:rsid w:val="00177697"/>
    <w:rsid w:val="00180D94"/>
    <w:rsid w:val="00182242"/>
    <w:rsid w:val="00182584"/>
    <w:rsid w:val="00182BFD"/>
    <w:rsid w:val="001837DE"/>
    <w:rsid w:val="00184B05"/>
    <w:rsid w:val="0018703E"/>
    <w:rsid w:val="00187460"/>
    <w:rsid w:val="001906C1"/>
    <w:rsid w:val="00191FCF"/>
    <w:rsid w:val="00192718"/>
    <w:rsid w:val="00193DAF"/>
    <w:rsid w:val="00193E14"/>
    <w:rsid w:val="001945A4"/>
    <w:rsid w:val="00195BCA"/>
    <w:rsid w:val="001A0B94"/>
    <w:rsid w:val="001A2014"/>
    <w:rsid w:val="001A32A1"/>
    <w:rsid w:val="001A3B0E"/>
    <w:rsid w:val="001A542E"/>
    <w:rsid w:val="001A7C8D"/>
    <w:rsid w:val="001A7E66"/>
    <w:rsid w:val="001B03B7"/>
    <w:rsid w:val="001B1168"/>
    <w:rsid w:val="001B18A6"/>
    <w:rsid w:val="001B2BDB"/>
    <w:rsid w:val="001B4DB3"/>
    <w:rsid w:val="001B61D6"/>
    <w:rsid w:val="001B7FE6"/>
    <w:rsid w:val="001C056D"/>
    <w:rsid w:val="001C1ABA"/>
    <w:rsid w:val="001C3966"/>
    <w:rsid w:val="001C3B03"/>
    <w:rsid w:val="001C4414"/>
    <w:rsid w:val="001C5529"/>
    <w:rsid w:val="001C67A8"/>
    <w:rsid w:val="001C6A4A"/>
    <w:rsid w:val="001C7D69"/>
    <w:rsid w:val="001D073F"/>
    <w:rsid w:val="001D0F5B"/>
    <w:rsid w:val="001D1CDD"/>
    <w:rsid w:val="001D23B8"/>
    <w:rsid w:val="001D58B0"/>
    <w:rsid w:val="001D6A4A"/>
    <w:rsid w:val="001D6C9C"/>
    <w:rsid w:val="001D7A2D"/>
    <w:rsid w:val="001D7F5B"/>
    <w:rsid w:val="001D7FB6"/>
    <w:rsid w:val="001E0F63"/>
    <w:rsid w:val="001E41E2"/>
    <w:rsid w:val="001E4B3E"/>
    <w:rsid w:val="001E60C1"/>
    <w:rsid w:val="001E6529"/>
    <w:rsid w:val="001E7094"/>
    <w:rsid w:val="001E7E57"/>
    <w:rsid w:val="001F0233"/>
    <w:rsid w:val="001F18B9"/>
    <w:rsid w:val="001F1D17"/>
    <w:rsid w:val="001F3836"/>
    <w:rsid w:val="001F38E1"/>
    <w:rsid w:val="001F402F"/>
    <w:rsid w:val="001F53D7"/>
    <w:rsid w:val="001F5EB3"/>
    <w:rsid w:val="001F6621"/>
    <w:rsid w:val="001F6D1A"/>
    <w:rsid w:val="001F7689"/>
    <w:rsid w:val="00200DD7"/>
    <w:rsid w:val="00200DFF"/>
    <w:rsid w:val="0020297E"/>
    <w:rsid w:val="00203663"/>
    <w:rsid w:val="0020388C"/>
    <w:rsid w:val="00204E90"/>
    <w:rsid w:val="0020683A"/>
    <w:rsid w:val="0020768F"/>
    <w:rsid w:val="00210C44"/>
    <w:rsid w:val="00211E50"/>
    <w:rsid w:val="00213899"/>
    <w:rsid w:val="002144F9"/>
    <w:rsid w:val="00215D53"/>
    <w:rsid w:val="00215DE3"/>
    <w:rsid w:val="00216172"/>
    <w:rsid w:val="0022056E"/>
    <w:rsid w:val="00220E4B"/>
    <w:rsid w:val="00222B62"/>
    <w:rsid w:val="0022389C"/>
    <w:rsid w:val="002244C2"/>
    <w:rsid w:val="002252EE"/>
    <w:rsid w:val="00225B2B"/>
    <w:rsid w:val="00226DD1"/>
    <w:rsid w:val="00227FAF"/>
    <w:rsid w:val="00230046"/>
    <w:rsid w:val="00231028"/>
    <w:rsid w:val="00235698"/>
    <w:rsid w:val="00235E71"/>
    <w:rsid w:val="00235EBF"/>
    <w:rsid w:val="00236E46"/>
    <w:rsid w:val="00236EF1"/>
    <w:rsid w:val="00240D1F"/>
    <w:rsid w:val="00241745"/>
    <w:rsid w:val="00242EE3"/>
    <w:rsid w:val="00244294"/>
    <w:rsid w:val="00245CDA"/>
    <w:rsid w:val="002467F4"/>
    <w:rsid w:val="00246C5A"/>
    <w:rsid w:val="00246FC8"/>
    <w:rsid w:val="002500F3"/>
    <w:rsid w:val="002518C2"/>
    <w:rsid w:val="00253AF2"/>
    <w:rsid w:val="00254D80"/>
    <w:rsid w:val="0025592C"/>
    <w:rsid w:val="00255C42"/>
    <w:rsid w:val="0025645B"/>
    <w:rsid w:val="00257793"/>
    <w:rsid w:val="00260867"/>
    <w:rsid w:val="00260CEF"/>
    <w:rsid w:val="00261E25"/>
    <w:rsid w:val="00266010"/>
    <w:rsid w:val="0026685D"/>
    <w:rsid w:val="00266E7E"/>
    <w:rsid w:val="002673FB"/>
    <w:rsid w:val="002715BE"/>
    <w:rsid w:val="00271CE7"/>
    <w:rsid w:val="00271CF2"/>
    <w:rsid w:val="00272F5A"/>
    <w:rsid w:val="00273416"/>
    <w:rsid w:val="002739BE"/>
    <w:rsid w:val="00273F74"/>
    <w:rsid w:val="00274C04"/>
    <w:rsid w:val="00274C36"/>
    <w:rsid w:val="0027715C"/>
    <w:rsid w:val="00280065"/>
    <w:rsid w:val="002805A8"/>
    <w:rsid w:val="002806A3"/>
    <w:rsid w:val="00280907"/>
    <w:rsid w:val="00281501"/>
    <w:rsid w:val="002830CF"/>
    <w:rsid w:val="0028352D"/>
    <w:rsid w:val="002849C1"/>
    <w:rsid w:val="002856E4"/>
    <w:rsid w:val="002865BD"/>
    <w:rsid w:val="00287078"/>
    <w:rsid w:val="002873D4"/>
    <w:rsid w:val="00290389"/>
    <w:rsid w:val="00290662"/>
    <w:rsid w:val="00292D63"/>
    <w:rsid w:val="00292EBA"/>
    <w:rsid w:val="00294E5A"/>
    <w:rsid w:val="002A0447"/>
    <w:rsid w:val="002A09A8"/>
    <w:rsid w:val="002A129B"/>
    <w:rsid w:val="002A1CCB"/>
    <w:rsid w:val="002A2CD7"/>
    <w:rsid w:val="002A376E"/>
    <w:rsid w:val="002A50D3"/>
    <w:rsid w:val="002A52CD"/>
    <w:rsid w:val="002A5CB7"/>
    <w:rsid w:val="002A62C3"/>
    <w:rsid w:val="002A6456"/>
    <w:rsid w:val="002A699C"/>
    <w:rsid w:val="002A6B83"/>
    <w:rsid w:val="002B003A"/>
    <w:rsid w:val="002B0A74"/>
    <w:rsid w:val="002B15DC"/>
    <w:rsid w:val="002B1D14"/>
    <w:rsid w:val="002B1D7E"/>
    <w:rsid w:val="002B59B2"/>
    <w:rsid w:val="002B6830"/>
    <w:rsid w:val="002B6E98"/>
    <w:rsid w:val="002B7934"/>
    <w:rsid w:val="002B797A"/>
    <w:rsid w:val="002B7FD2"/>
    <w:rsid w:val="002C01D8"/>
    <w:rsid w:val="002C08E8"/>
    <w:rsid w:val="002C1F09"/>
    <w:rsid w:val="002C2753"/>
    <w:rsid w:val="002C2FA6"/>
    <w:rsid w:val="002C7224"/>
    <w:rsid w:val="002C7C62"/>
    <w:rsid w:val="002D0006"/>
    <w:rsid w:val="002D1B25"/>
    <w:rsid w:val="002D4F76"/>
    <w:rsid w:val="002D6084"/>
    <w:rsid w:val="002D630C"/>
    <w:rsid w:val="002D7753"/>
    <w:rsid w:val="002D7DF3"/>
    <w:rsid w:val="002E09F8"/>
    <w:rsid w:val="002E0F96"/>
    <w:rsid w:val="002E129A"/>
    <w:rsid w:val="002E243D"/>
    <w:rsid w:val="002E292A"/>
    <w:rsid w:val="002E534B"/>
    <w:rsid w:val="002E549D"/>
    <w:rsid w:val="002E57A4"/>
    <w:rsid w:val="002E6AB8"/>
    <w:rsid w:val="002E777A"/>
    <w:rsid w:val="002F0C1C"/>
    <w:rsid w:val="002F45FD"/>
    <w:rsid w:val="002F520B"/>
    <w:rsid w:val="002F7C3B"/>
    <w:rsid w:val="00301DE2"/>
    <w:rsid w:val="0030358E"/>
    <w:rsid w:val="00304DD8"/>
    <w:rsid w:val="00306A3A"/>
    <w:rsid w:val="00311D7B"/>
    <w:rsid w:val="0031225D"/>
    <w:rsid w:val="00312938"/>
    <w:rsid w:val="0031601D"/>
    <w:rsid w:val="0031696F"/>
    <w:rsid w:val="00316A3D"/>
    <w:rsid w:val="003206F3"/>
    <w:rsid w:val="00320710"/>
    <w:rsid w:val="00320CD6"/>
    <w:rsid w:val="003232C1"/>
    <w:rsid w:val="0032342B"/>
    <w:rsid w:val="0032381D"/>
    <w:rsid w:val="00323CD4"/>
    <w:rsid w:val="0032618A"/>
    <w:rsid w:val="0032635A"/>
    <w:rsid w:val="00326E8B"/>
    <w:rsid w:val="00327E02"/>
    <w:rsid w:val="00337E12"/>
    <w:rsid w:val="00340098"/>
    <w:rsid w:val="003400F1"/>
    <w:rsid w:val="00342D27"/>
    <w:rsid w:val="00343077"/>
    <w:rsid w:val="003509D1"/>
    <w:rsid w:val="00350AD9"/>
    <w:rsid w:val="0035128B"/>
    <w:rsid w:val="00351A8C"/>
    <w:rsid w:val="00351CB5"/>
    <w:rsid w:val="00354340"/>
    <w:rsid w:val="0035443C"/>
    <w:rsid w:val="00356463"/>
    <w:rsid w:val="00356E04"/>
    <w:rsid w:val="00357561"/>
    <w:rsid w:val="00357C40"/>
    <w:rsid w:val="003611B7"/>
    <w:rsid w:val="003628B6"/>
    <w:rsid w:val="00362DC9"/>
    <w:rsid w:val="00363E2F"/>
    <w:rsid w:val="00365CD3"/>
    <w:rsid w:val="003673C6"/>
    <w:rsid w:val="00367DB4"/>
    <w:rsid w:val="003706D8"/>
    <w:rsid w:val="00371959"/>
    <w:rsid w:val="00374E27"/>
    <w:rsid w:val="00375191"/>
    <w:rsid w:val="0037607A"/>
    <w:rsid w:val="00376D04"/>
    <w:rsid w:val="00377BE5"/>
    <w:rsid w:val="00377F2E"/>
    <w:rsid w:val="00380E05"/>
    <w:rsid w:val="00383F57"/>
    <w:rsid w:val="003849A6"/>
    <w:rsid w:val="00384C8B"/>
    <w:rsid w:val="003852BA"/>
    <w:rsid w:val="003904B1"/>
    <w:rsid w:val="003904B2"/>
    <w:rsid w:val="003904D9"/>
    <w:rsid w:val="003906CC"/>
    <w:rsid w:val="00391DEA"/>
    <w:rsid w:val="00392DF0"/>
    <w:rsid w:val="003940D1"/>
    <w:rsid w:val="00394E57"/>
    <w:rsid w:val="0039576D"/>
    <w:rsid w:val="00396188"/>
    <w:rsid w:val="003A0768"/>
    <w:rsid w:val="003A081E"/>
    <w:rsid w:val="003A0AE9"/>
    <w:rsid w:val="003A13E9"/>
    <w:rsid w:val="003A59E5"/>
    <w:rsid w:val="003A5E7E"/>
    <w:rsid w:val="003A7034"/>
    <w:rsid w:val="003B1298"/>
    <w:rsid w:val="003B15D2"/>
    <w:rsid w:val="003B18A5"/>
    <w:rsid w:val="003B1A8D"/>
    <w:rsid w:val="003B2D77"/>
    <w:rsid w:val="003B4E58"/>
    <w:rsid w:val="003B4EAA"/>
    <w:rsid w:val="003B56D6"/>
    <w:rsid w:val="003B6E42"/>
    <w:rsid w:val="003C134C"/>
    <w:rsid w:val="003C1465"/>
    <w:rsid w:val="003C1538"/>
    <w:rsid w:val="003C1D3C"/>
    <w:rsid w:val="003C2940"/>
    <w:rsid w:val="003C3694"/>
    <w:rsid w:val="003C4084"/>
    <w:rsid w:val="003C439D"/>
    <w:rsid w:val="003C4FD6"/>
    <w:rsid w:val="003C6B7B"/>
    <w:rsid w:val="003C6C84"/>
    <w:rsid w:val="003C6F9A"/>
    <w:rsid w:val="003C74D8"/>
    <w:rsid w:val="003C7AC1"/>
    <w:rsid w:val="003D0F57"/>
    <w:rsid w:val="003D3BDC"/>
    <w:rsid w:val="003D4C2F"/>
    <w:rsid w:val="003D4D49"/>
    <w:rsid w:val="003D6E7D"/>
    <w:rsid w:val="003E06C8"/>
    <w:rsid w:val="003E33D6"/>
    <w:rsid w:val="003E5382"/>
    <w:rsid w:val="003E6A67"/>
    <w:rsid w:val="003E6A89"/>
    <w:rsid w:val="003E7694"/>
    <w:rsid w:val="003E79DA"/>
    <w:rsid w:val="003F003E"/>
    <w:rsid w:val="003F03FF"/>
    <w:rsid w:val="003F0473"/>
    <w:rsid w:val="003F1908"/>
    <w:rsid w:val="003F2BF6"/>
    <w:rsid w:val="003F3555"/>
    <w:rsid w:val="003F385A"/>
    <w:rsid w:val="003F6875"/>
    <w:rsid w:val="003F6A73"/>
    <w:rsid w:val="003F7000"/>
    <w:rsid w:val="003F7DD2"/>
    <w:rsid w:val="004001CD"/>
    <w:rsid w:val="004004DA"/>
    <w:rsid w:val="004013BC"/>
    <w:rsid w:val="00404341"/>
    <w:rsid w:val="004045B3"/>
    <w:rsid w:val="00404BF2"/>
    <w:rsid w:val="00406276"/>
    <w:rsid w:val="004066D7"/>
    <w:rsid w:val="004109D4"/>
    <w:rsid w:val="0041147D"/>
    <w:rsid w:val="004124F2"/>
    <w:rsid w:val="0041360A"/>
    <w:rsid w:val="0041424A"/>
    <w:rsid w:val="0041453F"/>
    <w:rsid w:val="00414EE8"/>
    <w:rsid w:val="00415620"/>
    <w:rsid w:val="00415913"/>
    <w:rsid w:val="00417EB4"/>
    <w:rsid w:val="004203E4"/>
    <w:rsid w:val="00420618"/>
    <w:rsid w:val="00420691"/>
    <w:rsid w:val="004225DA"/>
    <w:rsid w:val="00422A16"/>
    <w:rsid w:val="004231D0"/>
    <w:rsid w:val="00424208"/>
    <w:rsid w:val="00424767"/>
    <w:rsid w:val="00424A23"/>
    <w:rsid w:val="00426A67"/>
    <w:rsid w:val="00431F2F"/>
    <w:rsid w:val="00432150"/>
    <w:rsid w:val="0043301D"/>
    <w:rsid w:val="00435321"/>
    <w:rsid w:val="004365F8"/>
    <w:rsid w:val="0043704F"/>
    <w:rsid w:val="004371BF"/>
    <w:rsid w:val="00437D99"/>
    <w:rsid w:val="004404DC"/>
    <w:rsid w:val="004425A2"/>
    <w:rsid w:val="00442979"/>
    <w:rsid w:val="00443100"/>
    <w:rsid w:val="004435A0"/>
    <w:rsid w:val="00445A2A"/>
    <w:rsid w:val="0044614B"/>
    <w:rsid w:val="00446BE7"/>
    <w:rsid w:val="00447331"/>
    <w:rsid w:val="0044741A"/>
    <w:rsid w:val="00451157"/>
    <w:rsid w:val="004520B2"/>
    <w:rsid w:val="00453393"/>
    <w:rsid w:val="004537FA"/>
    <w:rsid w:val="004538E8"/>
    <w:rsid w:val="0045466D"/>
    <w:rsid w:val="00457E45"/>
    <w:rsid w:val="00460AAD"/>
    <w:rsid w:val="00460E14"/>
    <w:rsid w:val="00461DF2"/>
    <w:rsid w:val="00462BE9"/>
    <w:rsid w:val="00463251"/>
    <w:rsid w:val="00463D44"/>
    <w:rsid w:val="004643CE"/>
    <w:rsid w:val="00465AC0"/>
    <w:rsid w:val="0046747C"/>
    <w:rsid w:val="00467D66"/>
    <w:rsid w:val="00470718"/>
    <w:rsid w:val="004754B3"/>
    <w:rsid w:val="00475865"/>
    <w:rsid w:val="00475F4B"/>
    <w:rsid w:val="00476768"/>
    <w:rsid w:val="004773E4"/>
    <w:rsid w:val="00480AC3"/>
    <w:rsid w:val="004818DB"/>
    <w:rsid w:val="0048293D"/>
    <w:rsid w:val="0048360B"/>
    <w:rsid w:val="00483AC1"/>
    <w:rsid w:val="004840B1"/>
    <w:rsid w:val="00484C97"/>
    <w:rsid w:val="0048513E"/>
    <w:rsid w:val="00485DE0"/>
    <w:rsid w:val="00485EB8"/>
    <w:rsid w:val="00486D36"/>
    <w:rsid w:val="00490161"/>
    <w:rsid w:val="004903F7"/>
    <w:rsid w:val="00491570"/>
    <w:rsid w:val="0049224E"/>
    <w:rsid w:val="00492319"/>
    <w:rsid w:val="00492F7B"/>
    <w:rsid w:val="004931AF"/>
    <w:rsid w:val="00495A2C"/>
    <w:rsid w:val="00496221"/>
    <w:rsid w:val="004A17A8"/>
    <w:rsid w:val="004A1A53"/>
    <w:rsid w:val="004A2002"/>
    <w:rsid w:val="004A2057"/>
    <w:rsid w:val="004A29FD"/>
    <w:rsid w:val="004A2B7D"/>
    <w:rsid w:val="004A2DC1"/>
    <w:rsid w:val="004A625E"/>
    <w:rsid w:val="004A67B0"/>
    <w:rsid w:val="004B0276"/>
    <w:rsid w:val="004B1819"/>
    <w:rsid w:val="004B2039"/>
    <w:rsid w:val="004B403F"/>
    <w:rsid w:val="004B4590"/>
    <w:rsid w:val="004B489C"/>
    <w:rsid w:val="004B50B4"/>
    <w:rsid w:val="004B5F10"/>
    <w:rsid w:val="004C18D6"/>
    <w:rsid w:val="004C18EB"/>
    <w:rsid w:val="004C2B35"/>
    <w:rsid w:val="004C2C3F"/>
    <w:rsid w:val="004C32D4"/>
    <w:rsid w:val="004C33DD"/>
    <w:rsid w:val="004C586C"/>
    <w:rsid w:val="004C5B64"/>
    <w:rsid w:val="004C6614"/>
    <w:rsid w:val="004C6A08"/>
    <w:rsid w:val="004C7F12"/>
    <w:rsid w:val="004D04AA"/>
    <w:rsid w:val="004D13E4"/>
    <w:rsid w:val="004D1509"/>
    <w:rsid w:val="004D2E2A"/>
    <w:rsid w:val="004D5816"/>
    <w:rsid w:val="004D5916"/>
    <w:rsid w:val="004D6C47"/>
    <w:rsid w:val="004D7532"/>
    <w:rsid w:val="004D7765"/>
    <w:rsid w:val="004D7815"/>
    <w:rsid w:val="004E113C"/>
    <w:rsid w:val="004E2229"/>
    <w:rsid w:val="004E2DA7"/>
    <w:rsid w:val="004E3001"/>
    <w:rsid w:val="004E4E29"/>
    <w:rsid w:val="004E5545"/>
    <w:rsid w:val="004E6A4D"/>
    <w:rsid w:val="004E6EED"/>
    <w:rsid w:val="004E769E"/>
    <w:rsid w:val="004F18C6"/>
    <w:rsid w:val="004F28CD"/>
    <w:rsid w:val="004F2F68"/>
    <w:rsid w:val="004F3187"/>
    <w:rsid w:val="004F3F96"/>
    <w:rsid w:val="004F526D"/>
    <w:rsid w:val="004F68DE"/>
    <w:rsid w:val="004F773A"/>
    <w:rsid w:val="0050237D"/>
    <w:rsid w:val="005028E1"/>
    <w:rsid w:val="005028ED"/>
    <w:rsid w:val="00503725"/>
    <w:rsid w:val="0050383C"/>
    <w:rsid w:val="005041D1"/>
    <w:rsid w:val="005041E4"/>
    <w:rsid w:val="005045D4"/>
    <w:rsid w:val="00504C50"/>
    <w:rsid w:val="00507449"/>
    <w:rsid w:val="00511D01"/>
    <w:rsid w:val="00511F67"/>
    <w:rsid w:val="00512AFE"/>
    <w:rsid w:val="00512B88"/>
    <w:rsid w:val="00514921"/>
    <w:rsid w:val="00516EFB"/>
    <w:rsid w:val="00517AFD"/>
    <w:rsid w:val="00520B57"/>
    <w:rsid w:val="00520D5C"/>
    <w:rsid w:val="00521D62"/>
    <w:rsid w:val="0052217C"/>
    <w:rsid w:val="0052284B"/>
    <w:rsid w:val="00524506"/>
    <w:rsid w:val="0052726A"/>
    <w:rsid w:val="00530A67"/>
    <w:rsid w:val="005323B5"/>
    <w:rsid w:val="00532DE4"/>
    <w:rsid w:val="00533A7D"/>
    <w:rsid w:val="00533FAC"/>
    <w:rsid w:val="00534BBA"/>
    <w:rsid w:val="0053551B"/>
    <w:rsid w:val="00535B4E"/>
    <w:rsid w:val="00536425"/>
    <w:rsid w:val="00536CE6"/>
    <w:rsid w:val="005404DC"/>
    <w:rsid w:val="005406B3"/>
    <w:rsid w:val="00541505"/>
    <w:rsid w:val="005417DA"/>
    <w:rsid w:val="00544A76"/>
    <w:rsid w:val="00544EB9"/>
    <w:rsid w:val="00544ED1"/>
    <w:rsid w:val="00545477"/>
    <w:rsid w:val="00546423"/>
    <w:rsid w:val="00546790"/>
    <w:rsid w:val="00550DB4"/>
    <w:rsid w:val="0055149F"/>
    <w:rsid w:val="00551638"/>
    <w:rsid w:val="00551A4B"/>
    <w:rsid w:val="00553044"/>
    <w:rsid w:val="00556C7C"/>
    <w:rsid w:val="00557E49"/>
    <w:rsid w:val="00560130"/>
    <w:rsid w:val="005603DD"/>
    <w:rsid w:val="00560E08"/>
    <w:rsid w:val="00563DE3"/>
    <w:rsid w:val="005640B1"/>
    <w:rsid w:val="0057031F"/>
    <w:rsid w:val="00572B95"/>
    <w:rsid w:val="00575B80"/>
    <w:rsid w:val="005761C6"/>
    <w:rsid w:val="00577C67"/>
    <w:rsid w:val="00577D57"/>
    <w:rsid w:val="00577F8B"/>
    <w:rsid w:val="00580CBD"/>
    <w:rsid w:val="00581545"/>
    <w:rsid w:val="00582633"/>
    <w:rsid w:val="00583A85"/>
    <w:rsid w:val="00583C6A"/>
    <w:rsid w:val="00585533"/>
    <w:rsid w:val="005858E2"/>
    <w:rsid w:val="00585A97"/>
    <w:rsid w:val="00587F9A"/>
    <w:rsid w:val="005905CB"/>
    <w:rsid w:val="00590F9A"/>
    <w:rsid w:val="00591E26"/>
    <w:rsid w:val="00591F6F"/>
    <w:rsid w:val="0059294E"/>
    <w:rsid w:val="00593505"/>
    <w:rsid w:val="005944E3"/>
    <w:rsid w:val="00594F50"/>
    <w:rsid w:val="005959FD"/>
    <w:rsid w:val="00596B43"/>
    <w:rsid w:val="00597071"/>
    <w:rsid w:val="005A00B0"/>
    <w:rsid w:val="005A197B"/>
    <w:rsid w:val="005A1AB4"/>
    <w:rsid w:val="005A1C72"/>
    <w:rsid w:val="005A2429"/>
    <w:rsid w:val="005A376C"/>
    <w:rsid w:val="005A5E0B"/>
    <w:rsid w:val="005A6056"/>
    <w:rsid w:val="005A6A63"/>
    <w:rsid w:val="005B1233"/>
    <w:rsid w:val="005B1CCA"/>
    <w:rsid w:val="005B4021"/>
    <w:rsid w:val="005B465E"/>
    <w:rsid w:val="005B7C85"/>
    <w:rsid w:val="005C0CBB"/>
    <w:rsid w:val="005C229C"/>
    <w:rsid w:val="005C439C"/>
    <w:rsid w:val="005C568B"/>
    <w:rsid w:val="005C7DDF"/>
    <w:rsid w:val="005D29B6"/>
    <w:rsid w:val="005D2AD7"/>
    <w:rsid w:val="005D3C21"/>
    <w:rsid w:val="005D3D73"/>
    <w:rsid w:val="005D4AE9"/>
    <w:rsid w:val="005D51B9"/>
    <w:rsid w:val="005D7A72"/>
    <w:rsid w:val="005D7E0D"/>
    <w:rsid w:val="005D7F10"/>
    <w:rsid w:val="005E060B"/>
    <w:rsid w:val="005E0801"/>
    <w:rsid w:val="005E0D83"/>
    <w:rsid w:val="005E1363"/>
    <w:rsid w:val="005E2C83"/>
    <w:rsid w:val="005E49B1"/>
    <w:rsid w:val="005E5FE2"/>
    <w:rsid w:val="005E6967"/>
    <w:rsid w:val="005E6CC5"/>
    <w:rsid w:val="005F0405"/>
    <w:rsid w:val="005F1011"/>
    <w:rsid w:val="005F19C9"/>
    <w:rsid w:val="005F1D1B"/>
    <w:rsid w:val="005F6FB8"/>
    <w:rsid w:val="005F75CA"/>
    <w:rsid w:val="005F7941"/>
    <w:rsid w:val="00600832"/>
    <w:rsid w:val="00600D54"/>
    <w:rsid w:val="006032E2"/>
    <w:rsid w:val="006043FE"/>
    <w:rsid w:val="0060565D"/>
    <w:rsid w:val="006064CC"/>
    <w:rsid w:val="00606C65"/>
    <w:rsid w:val="0060715D"/>
    <w:rsid w:val="006073BB"/>
    <w:rsid w:val="00607D85"/>
    <w:rsid w:val="00610A0B"/>
    <w:rsid w:val="0061147B"/>
    <w:rsid w:val="00612038"/>
    <w:rsid w:val="0061214D"/>
    <w:rsid w:val="006128E3"/>
    <w:rsid w:val="006134D5"/>
    <w:rsid w:val="00613CEC"/>
    <w:rsid w:val="0061400E"/>
    <w:rsid w:val="006148CA"/>
    <w:rsid w:val="006156FC"/>
    <w:rsid w:val="006179FD"/>
    <w:rsid w:val="006211F0"/>
    <w:rsid w:val="006224F1"/>
    <w:rsid w:val="00622C04"/>
    <w:rsid w:val="00623C1C"/>
    <w:rsid w:val="0062458B"/>
    <w:rsid w:val="00625ED7"/>
    <w:rsid w:val="00630B04"/>
    <w:rsid w:val="006329FE"/>
    <w:rsid w:val="006334C1"/>
    <w:rsid w:val="00633737"/>
    <w:rsid w:val="0063395B"/>
    <w:rsid w:val="006345AD"/>
    <w:rsid w:val="00635F49"/>
    <w:rsid w:val="00637A39"/>
    <w:rsid w:val="00637BEE"/>
    <w:rsid w:val="00641122"/>
    <w:rsid w:val="00641732"/>
    <w:rsid w:val="00643C50"/>
    <w:rsid w:val="006464A7"/>
    <w:rsid w:val="00646B19"/>
    <w:rsid w:val="00646FB2"/>
    <w:rsid w:val="00647207"/>
    <w:rsid w:val="00650176"/>
    <w:rsid w:val="00652656"/>
    <w:rsid w:val="006527FE"/>
    <w:rsid w:val="00653960"/>
    <w:rsid w:val="00654410"/>
    <w:rsid w:val="00657187"/>
    <w:rsid w:val="00657559"/>
    <w:rsid w:val="00660047"/>
    <w:rsid w:val="0066072A"/>
    <w:rsid w:val="00660BB1"/>
    <w:rsid w:val="0066102D"/>
    <w:rsid w:val="006621F0"/>
    <w:rsid w:val="006627E0"/>
    <w:rsid w:val="00662D06"/>
    <w:rsid w:val="00665881"/>
    <w:rsid w:val="0066601D"/>
    <w:rsid w:val="00667231"/>
    <w:rsid w:val="00667B81"/>
    <w:rsid w:val="0067010C"/>
    <w:rsid w:val="00672507"/>
    <w:rsid w:val="00675140"/>
    <w:rsid w:val="00675884"/>
    <w:rsid w:val="00675E3F"/>
    <w:rsid w:val="00680145"/>
    <w:rsid w:val="0068171C"/>
    <w:rsid w:val="00681F55"/>
    <w:rsid w:val="0068211F"/>
    <w:rsid w:val="00682454"/>
    <w:rsid w:val="006840B9"/>
    <w:rsid w:val="00684A38"/>
    <w:rsid w:val="00686129"/>
    <w:rsid w:val="00687E2C"/>
    <w:rsid w:val="00690115"/>
    <w:rsid w:val="00690A39"/>
    <w:rsid w:val="00690D31"/>
    <w:rsid w:val="00690E53"/>
    <w:rsid w:val="00691889"/>
    <w:rsid w:val="00693B12"/>
    <w:rsid w:val="00693D0F"/>
    <w:rsid w:val="006944A8"/>
    <w:rsid w:val="00694763"/>
    <w:rsid w:val="00695001"/>
    <w:rsid w:val="00697972"/>
    <w:rsid w:val="00697ABE"/>
    <w:rsid w:val="006A13DB"/>
    <w:rsid w:val="006A2110"/>
    <w:rsid w:val="006A2294"/>
    <w:rsid w:val="006A22F1"/>
    <w:rsid w:val="006A2D20"/>
    <w:rsid w:val="006A3322"/>
    <w:rsid w:val="006A5D9F"/>
    <w:rsid w:val="006A5E27"/>
    <w:rsid w:val="006A5FA9"/>
    <w:rsid w:val="006A6C3D"/>
    <w:rsid w:val="006A7966"/>
    <w:rsid w:val="006A7A44"/>
    <w:rsid w:val="006B10EA"/>
    <w:rsid w:val="006B1676"/>
    <w:rsid w:val="006B1C8F"/>
    <w:rsid w:val="006B1F8B"/>
    <w:rsid w:val="006B356C"/>
    <w:rsid w:val="006B3FF1"/>
    <w:rsid w:val="006B44B8"/>
    <w:rsid w:val="006B455F"/>
    <w:rsid w:val="006B4775"/>
    <w:rsid w:val="006B6E65"/>
    <w:rsid w:val="006B6FEC"/>
    <w:rsid w:val="006C0524"/>
    <w:rsid w:val="006C060A"/>
    <w:rsid w:val="006C173F"/>
    <w:rsid w:val="006C4573"/>
    <w:rsid w:val="006C55FD"/>
    <w:rsid w:val="006C576B"/>
    <w:rsid w:val="006C5FF0"/>
    <w:rsid w:val="006C6406"/>
    <w:rsid w:val="006D0052"/>
    <w:rsid w:val="006D1411"/>
    <w:rsid w:val="006D21F5"/>
    <w:rsid w:val="006D2729"/>
    <w:rsid w:val="006D3A51"/>
    <w:rsid w:val="006D447F"/>
    <w:rsid w:val="006D48B9"/>
    <w:rsid w:val="006D4E2E"/>
    <w:rsid w:val="006D57A4"/>
    <w:rsid w:val="006D630B"/>
    <w:rsid w:val="006E17DF"/>
    <w:rsid w:val="006E2464"/>
    <w:rsid w:val="006E3FD9"/>
    <w:rsid w:val="006E42A0"/>
    <w:rsid w:val="006E617E"/>
    <w:rsid w:val="006E71C8"/>
    <w:rsid w:val="006E7F67"/>
    <w:rsid w:val="006F071E"/>
    <w:rsid w:val="006F08F1"/>
    <w:rsid w:val="006F0CF6"/>
    <w:rsid w:val="006F151A"/>
    <w:rsid w:val="006F1DA1"/>
    <w:rsid w:val="006F301E"/>
    <w:rsid w:val="006F3107"/>
    <w:rsid w:val="006F3D78"/>
    <w:rsid w:val="006F6976"/>
    <w:rsid w:val="006F7008"/>
    <w:rsid w:val="006F781F"/>
    <w:rsid w:val="00700F26"/>
    <w:rsid w:val="00703846"/>
    <w:rsid w:val="00704438"/>
    <w:rsid w:val="00704EF0"/>
    <w:rsid w:val="0070555B"/>
    <w:rsid w:val="00706B6E"/>
    <w:rsid w:val="007070E4"/>
    <w:rsid w:val="00707804"/>
    <w:rsid w:val="00707C45"/>
    <w:rsid w:val="00710F45"/>
    <w:rsid w:val="007110A5"/>
    <w:rsid w:val="0071243D"/>
    <w:rsid w:val="00713C95"/>
    <w:rsid w:val="007166CA"/>
    <w:rsid w:val="00717888"/>
    <w:rsid w:val="00717DEE"/>
    <w:rsid w:val="0072169B"/>
    <w:rsid w:val="00721D38"/>
    <w:rsid w:val="0072239D"/>
    <w:rsid w:val="007227AD"/>
    <w:rsid w:val="0072291F"/>
    <w:rsid w:val="00723A6D"/>
    <w:rsid w:val="00723E0D"/>
    <w:rsid w:val="00725D9C"/>
    <w:rsid w:val="0072781D"/>
    <w:rsid w:val="00727D85"/>
    <w:rsid w:val="00731B6B"/>
    <w:rsid w:val="00732063"/>
    <w:rsid w:val="00734B1F"/>
    <w:rsid w:val="00735195"/>
    <w:rsid w:val="00736AE3"/>
    <w:rsid w:val="00737215"/>
    <w:rsid w:val="00737546"/>
    <w:rsid w:val="0073795C"/>
    <w:rsid w:val="00737D89"/>
    <w:rsid w:val="007406D7"/>
    <w:rsid w:val="00740802"/>
    <w:rsid w:val="00740BF7"/>
    <w:rsid w:val="00742B1C"/>
    <w:rsid w:val="00744162"/>
    <w:rsid w:val="00745878"/>
    <w:rsid w:val="007458C4"/>
    <w:rsid w:val="0075074E"/>
    <w:rsid w:val="00750B69"/>
    <w:rsid w:val="007516BB"/>
    <w:rsid w:val="00755AF5"/>
    <w:rsid w:val="00762104"/>
    <w:rsid w:val="00762923"/>
    <w:rsid w:val="00763C21"/>
    <w:rsid w:val="00764A8C"/>
    <w:rsid w:val="007655B6"/>
    <w:rsid w:val="00766227"/>
    <w:rsid w:val="007703F3"/>
    <w:rsid w:val="00771212"/>
    <w:rsid w:val="00771B2C"/>
    <w:rsid w:val="00772597"/>
    <w:rsid w:val="0077325B"/>
    <w:rsid w:val="00774CDD"/>
    <w:rsid w:val="00775598"/>
    <w:rsid w:val="00775E32"/>
    <w:rsid w:val="0077680D"/>
    <w:rsid w:val="00776B37"/>
    <w:rsid w:val="007777AC"/>
    <w:rsid w:val="007779EA"/>
    <w:rsid w:val="0078241A"/>
    <w:rsid w:val="0078351E"/>
    <w:rsid w:val="00784349"/>
    <w:rsid w:val="007844BA"/>
    <w:rsid w:val="007849ED"/>
    <w:rsid w:val="00787229"/>
    <w:rsid w:val="00787678"/>
    <w:rsid w:val="0078784A"/>
    <w:rsid w:val="00790AAC"/>
    <w:rsid w:val="00793848"/>
    <w:rsid w:val="00795329"/>
    <w:rsid w:val="00795885"/>
    <w:rsid w:val="007974E8"/>
    <w:rsid w:val="00797F93"/>
    <w:rsid w:val="007A05C7"/>
    <w:rsid w:val="007A2ADD"/>
    <w:rsid w:val="007A3E4D"/>
    <w:rsid w:val="007A6B77"/>
    <w:rsid w:val="007B018C"/>
    <w:rsid w:val="007B3F9C"/>
    <w:rsid w:val="007B7C74"/>
    <w:rsid w:val="007C0904"/>
    <w:rsid w:val="007C164D"/>
    <w:rsid w:val="007C2203"/>
    <w:rsid w:val="007C2641"/>
    <w:rsid w:val="007C2BA0"/>
    <w:rsid w:val="007C40B9"/>
    <w:rsid w:val="007C66D8"/>
    <w:rsid w:val="007C6823"/>
    <w:rsid w:val="007C6C5A"/>
    <w:rsid w:val="007C7127"/>
    <w:rsid w:val="007D239F"/>
    <w:rsid w:val="007D3DB0"/>
    <w:rsid w:val="007D4108"/>
    <w:rsid w:val="007D5A22"/>
    <w:rsid w:val="007D6661"/>
    <w:rsid w:val="007D7018"/>
    <w:rsid w:val="007D7C53"/>
    <w:rsid w:val="007E088F"/>
    <w:rsid w:val="007E0CE1"/>
    <w:rsid w:val="007E0D70"/>
    <w:rsid w:val="007E36E9"/>
    <w:rsid w:val="007E388F"/>
    <w:rsid w:val="007E3BB6"/>
    <w:rsid w:val="007E4690"/>
    <w:rsid w:val="007E51D0"/>
    <w:rsid w:val="007E5943"/>
    <w:rsid w:val="007E5DE2"/>
    <w:rsid w:val="007E7368"/>
    <w:rsid w:val="007F0202"/>
    <w:rsid w:val="007F034F"/>
    <w:rsid w:val="007F03BF"/>
    <w:rsid w:val="007F0943"/>
    <w:rsid w:val="007F1A6A"/>
    <w:rsid w:val="007F20C7"/>
    <w:rsid w:val="007F54F9"/>
    <w:rsid w:val="007F6582"/>
    <w:rsid w:val="007F73FF"/>
    <w:rsid w:val="00801103"/>
    <w:rsid w:val="00801BB5"/>
    <w:rsid w:val="0080344A"/>
    <w:rsid w:val="00803BAA"/>
    <w:rsid w:val="00804365"/>
    <w:rsid w:val="00804B82"/>
    <w:rsid w:val="00804C30"/>
    <w:rsid w:val="00805B72"/>
    <w:rsid w:val="0080769F"/>
    <w:rsid w:val="008076BD"/>
    <w:rsid w:val="008125A2"/>
    <w:rsid w:val="00813134"/>
    <w:rsid w:val="00813BA5"/>
    <w:rsid w:val="008141AD"/>
    <w:rsid w:val="00814A08"/>
    <w:rsid w:val="008157EE"/>
    <w:rsid w:val="00820215"/>
    <w:rsid w:val="00823F4A"/>
    <w:rsid w:val="00824138"/>
    <w:rsid w:val="00824945"/>
    <w:rsid w:val="00824E83"/>
    <w:rsid w:val="008258D1"/>
    <w:rsid w:val="00826487"/>
    <w:rsid w:val="00826612"/>
    <w:rsid w:val="0082703C"/>
    <w:rsid w:val="00827BAA"/>
    <w:rsid w:val="00827BB4"/>
    <w:rsid w:val="00831B60"/>
    <w:rsid w:val="008324EE"/>
    <w:rsid w:val="0083289C"/>
    <w:rsid w:val="00836308"/>
    <w:rsid w:val="008365B6"/>
    <w:rsid w:val="00836FC9"/>
    <w:rsid w:val="00837988"/>
    <w:rsid w:val="00842A4A"/>
    <w:rsid w:val="0084300E"/>
    <w:rsid w:val="00843DD9"/>
    <w:rsid w:val="00845163"/>
    <w:rsid w:val="00845666"/>
    <w:rsid w:val="00845E4F"/>
    <w:rsid w:val="008470A4"/>
    <w:rsid w:val="00847B60"/>
    <w:rsid w:val="008504C0"/>
    <w:rsid w:val="00852031"/>
    <w:rsid w:val="00852A47"/>
    <w:rsid w:val="008531DE"/>
    <w:rsid w:val="008604FA"/>
    <w:rsid w:val="00860C3C"/>
    <w:rsid w:val="00861019"/>
    <w:rsid w:val="00862F6B"/>
    <w:rsid w:val="00863628"/>
    <w:rsid w:val="00863CA6"/>
    <w:rsid w:val="00864B7B"/>
    <w:rsid w:val="00865777"/>
    <w:rsid w:val="00866223"/>
    <w:rsid w:val="008677A1"/>
    <w:rsid w:val="00871546"/>
    <w:rsid w:val="008725E8"/>
    <w:rsid w:val="00872F8D"/>
    <w:rsid w:val="0087397B"/>
    <w:rsid w:val="0087571F"/>
    <w:rsid w:val="008765BC"/>
    <w:rsid w:val="00876CC3"/>
    <w:rsid w:val="008803FD"/>
    <w:rsid w:val="00881452"/>
    <w:rsid w:val="00881ABB"/>
    <w:rsid w:val="00883CB7"/>
    <w:rsid w:val="00883EC8"/>
    <w:rsid w:val="00884F3A"/>
    <w:rsid w:val="008853D5"/>
    <w:rsid w:val="0088555F"/>
    <w:rsid w:val="008876EB"/>
    <w:rsid w:val="00890179"/>
    <w:rsid w:val="008903A8"/>
    <w:rsid w:val="008909E6"/>
    <w:rsid w:val="00891BB1"/>
    <w:rsid w:val="00892B83"/>
    <w:rsid w:val="008942A6"/>
    <w:rsid w:val="008944E4"/>
    <w:rsid w:val="00895854"/>
    <w:rsid w:val="0089781E"/>
    <w:rsid w:val="00897B90"/>
    <w:rsid w:val="008A079A"/>
    <w:rsid w:val="008A0F18"/>
    <w:rsid w:val="008A1EEA"/>
    <w:rsid w:val="008A44DC"/>
    <w:rsid w:val="008A61FE"/>
    <w:rsid w:val="008A66C4"/>
    <w:rsid w:val="008B0DB0"/>
    <w:rsid w:val="008B0FB4"/>
    <w:rsid w:val="008B16DA"/>
    <w:rsid w:val="008B2B18"/>
    <w:rsid w:val="008B4438"/>
    <w:rsid w:val="008B46ED"/>
    <w:rsid w:val="008B4E1F"/>
    <w:rsid w:val="008B5FB9"/>
    <w:rsid w:val="008B654D"/>
    <w:rsid w:val="008B66AA"/>
    <w:rsid w:val="008B73E1"/>
    <w:rsid w:val="008B7C2F"/>
    <w:rsid w:val="008B7E71"/>
    <w:rsid w:val="008C046C"/>
    <w:rsid w:val="008C1E64"/>
    <w:rsid w:val="008C20D1"/>
    <w:rsid w:val="008C2BA0"/>
    <w:rsid w:val="008C4F53"/>
    <w:rsid w:val="008C5A80"/>
    <w:rsid w:val="008C6F83"/>
    <w:rsid w:val="008D0BFB"/>
    <w:rsid w:val="008D0DB5"/>
    <w:rsid w:val="008D14CB"/>
    <w:rsid w:val="008D1BA5"/>
    <w:rsid w:val="008D3878"/>
    <w:rsid w:val="008D3DF0"/>
    <w:rsid w:val="008D4D9C"/>
    <w:rsid w:val="008D65EA"/>
    <w:rsid w:val="008D67C1"/>
    <w:rsid w:val="008D6B77"/>
    <w:rsid w:val="008D7212"/>
    <w:rsid w:val="008E0FE9"/>
    <w:rsid w:val="008E1F76"/>
    <w:rsid w:val="008E4C6A"/>
    <w:rsid w:val="008E532E"/>
    <w:rsid w:val="008E6099"/>
    <w:rsid w:val="008E67C4"/>
    <w:rsid w:val="008E7B9A"/>
    <w:rsid w:val="008F0299"/>
    <w:rsid w:val="008F17A2"/>
    <w:rsid w:val="008F1808"/>
    <w:rsid w:val="008F1CFA"/>
    <w:rsid w:val="008F223C"/>
    <w:rsid w:val="008F22CD"/>
    <w:rsid w:val="008F4FDE"/>
    <w:rsid w:val="008F52B3"/>
    <w:rsid w:val="008F56B2"/>
    <w:rsid w:val="00903399"/>
    <w:rsid w:val="00903C40"/>
    <w:rsid w:val="0090551E"/>
    <w:rsid w:val="00905555"/>
    <w:rsid w:val="009101F8"/>
    <w:rsid w:val="009102DE"/>
    <w:rsid w:val="009117CB"/>
    <w:rsid w:val="00911B1C"/>
    <w:rsid w:val="009127B7"/>
    <w:rsid w:val="00913D21"/>
    <w:rsid w:val="00914BDF"/>
    <w:rsid w:val="0091531B"/>
    <w:rsid w:val="009158E1"/>
    <w:rsid w:val="00920BE5"/>
    <w:rsid w:val="0092265C"/>
    <w:rsid w:val="009230D1"/>
    <w:rsid w:val="009253FE"/>
    <w:rsid w:val="0092636D"/>
    <w:rsid w:val="009266A9"/>
    <w:rsid w:val="00927ABA"/>
    <w:rsid w:val="00930915"/>
    <w:rsid w:val="0093185E"/>
    <w:rsid w:val="00934C3E"/>
    <w:rsid w:val="0094285D"/>
    <w:rsid w:val="009435AB"/>
    <w:rsid w:val="00943F93"/>
    <w:rsid w:val="009446D3"/>
    <w:rsid w:val="00944A1D"/>
    <w:rsid w:val="00944AC1"/>
    <w:rsid w:val="00945C75"/>
    <w:rsid w:val="00947B80"/>
    <w:rsid w:val="00947FA5"/>
    <w:rsid w:val="00950336"/>
    <w:rsid w:val="009561F7"/>
    <w:rsid w:val="0096214E"/>
    <w:rsid w:val="009623B2"/>
    <w:rsid w:val="009624DA"/>
    <w:rsid w:val="00964593"/>
    <w:rsid w:val="0096551A"/>
    <w:rsid w:val="00965D7E"/>
    <w:rsid w:val="00966D1D"/>
    <w:rsid w:val="009701A2"/>
    <w:rsid w:val="00971174"/>
    <w:rsid w:val="00973995"/>
    <w:rsid w:val="009748C9"/>
    <w:rsid w:val="009756EC"/>
    <w:rsid w:val="00975945"/>
    <w:rsid w:val="009764FA"/>
    <w:rsid w:val="00976EE3"/>
    <w:rsid w:val="00977266"/>
    <w:rsid w:val="00977464"/>
    <w:rsid w:val="00981392"/>
    <w:rsid w:val="0098427A"/>
    <w:rsid w:val="00984BFE"/>
    <w:rsid w:val="00984C2C"/>
    <w:rsid w:val="0098504E"/>
    <w:rsid w:val="00985199"/>
    <w:rsid w:val="0098547D"/>
    <w:rsid w:val="0098597B"/>
    <w:rsid w:val="0098638F"/>
    <w:rsid w:val="009876BD"/>
    <w:rsid w:val="009876E8"/>
    <w:rsid w:val="009912C4"/>
    <w:rsid w:val="009942D8"/>
    <w:rsid w:val="00995372"/>
    <w:rsid w:val="00996DE3"/>
    <w:rsid w:val="009A0148"/>
    <w:rsid w:val="009A078E"/>
    <w:rsid w:val="009A1225"/>
    <w:rsid w:val="009A2F93"/>
    <w:rsid w:val="009A3508"/>
    <w:rsid w:val="009A3B11"/>
    <w:rsid w:val="009A3E75"/>
    <w:rsid w:val="009A4BC3"/>
    <w:rsid w:val="009A4C43"/>
    <w:rsid w:val="009A5236"/>
    <w:rsid w:val="009A5DC2"/>
    <w:rsid w:val="009A5E9D"/>
    <w:rsid w:val="009A702A"/>
    <w:rsid w:val="009B21A6"/>
    <w:rsid w:val="009B342A"/>
    <w:rsid w:val="009B4CDC"/>
    <w:rsid w:val="009B6E90"/>
    <w:rsid w:val="009B7297"/>
    <w:rsid w:val="009C0F72"/>
    <w:rsid w:val="009C1CAC"/>
    <w:rsid w:val="009C3080"/>
    <w:rsid w:val="009C333E"/>
    <w:rsid w:val="009C3CF5"/>
    <w:rsid w:val="009C4107"/>
    <w:rsid w:val="009C558B"/>
    <w:rsid w:val="009C6011"/>
    <w:rsid w:val="009C64ED"/>
    <w:rsid w:val="009C7180"/>
    <w:rsid w:val="009C76CD"/>
    <w:rsid w:val="009D1398"/>
    <w:rsid w:val="009D1680"/>
    <w:rsid w:val="009D1EDF"/>
    <w:rsid w:val="009D21F8"/>
    <w:rsid w:val="009D2330"/>
    <w:rsid w:val="009D2A0C"/>
    <w:rsid w:val="009D2BE3"/>
    <w:rsid w:val="009D48ED"/>
    <w:rsid w:val="009D4B42"/>
    <w:rsid w:val="009D4E2E"/>
    <w:rsid w:val="009E43C2"/>
    <w:rsid w:val="009E62A9"/>
    <w:rsid w:val="009E6C73"/>
    <w:rsid w:val="009E717E"/>
    <w:rsid w:val="009E73B1"/>
    <w:rsid w:val="009E761D"/>
    <w:rsid w:val="009F3479"/>
    <w:rsid w:val="009F3B4B"/>
    <w:rsid w:val="009F3D21"/>
    <w:rsid w:val="009F40F7"/>
    <w:rsid w:val="009F4F15"/>
    <w:rsid w:val="009F4FC2"/>
    <w:rsid w:val="009F5C6D"/>
    <w:rsid w:val="009F618E"/>
    <w:rsid w:val="009F6DDE"/>
    <w:rsid w:val="009F6FC4"/>
    <w:rsid w:val="009F77AC"/>
    <w:rsid w:val="00A00000"/>
    <w:rsid w:val="00A00228"/>
    <w:rsid w:val="00A00698"/>
    <w:rsid w:val="00A009B8"/>
    <w:rsid w:val="00A01BEF"/>
    <w:rsid w:val="00A02385"/>
    <w:rsid w:val="00A0332A"/>
    <w:rsid w:val="00A0399F"/>
    <w:rsid w:val="00A04068"/>
    <w:rsid w:val="00A0790B"/>
    <w:rsid w:val="00A10262"/>
    <w:rsid w:val="00A10BE0"/>
    <w:rsid w:val="00A12D2B"/>
    <w:rsid w:val="00A12E9F"/>
    <w:rsid w:val="00A1301A"/>
    <w:rsid w:val="00A13E09"/>
    <w:rsid w:val="00A1608D"/>
    <w:rsid w:val="00A202F2"/>
    <w:rsid w:val="00A20D7B"/>
    <w:rsid w:val="00A21288"/>
    <w:rsid w:val="00A21D06"/>
    <w:rsid w:val="00A22768"/>
    <w:rsid w:val="00A227CD"/>
    <w:rsid w:val="00A234DA"/>
    <w:rsid w:val="00A26168"/>
    <w:rsid w:val="00A301F8"/>
    <w:rsid w:val="00A30276"/>
    <w:rsid w:val="00A30787"/>
    <w:rsid w:val="00A32A18"/>
    <w:rsid w:val="00A37DC8"/>
    <w:rsid w:val="00A41B78"/>
    <w:rsid w:val="00A430FF"/>
    <w:rsid w:val="00A442DB"/>
    <w:rsid w:val="00A44634"/>
    <w:rsid w:val="00A44FAE"/>
    <w:rsid w:val="00A5116B"/>
    <w:rsid w:val="00A515AA"/>
    <w:rsid w:val="00A51E6D"/>
    <w:rsid w:val="00A531FB"/>
    <w:rsid w:val="00A54664"/>
    <w:rsid w:val="00A54932"/>
    <w:rsid w:val="00A5587F"/>
    <w:rsid w:val="00A573AA"/>
    <w:rsid w:val="00A57725"/>
    <w:rsid w:val="00A57D89"/>
    <w:rsid w:val="00A57E03"/>
    <w:rsid w:val="00A61B8A"/>
    <w:rsid w:val="00A62817"/>
    <w:rsid w:val="00A62B61"/>
    <w:rsid w:val="00A63B7C"/>
    <w:rsid w:val="00A6507F"/>
    <w:rsid w:val="00A66AC2"/>
    <w:rsid w:val="00A70ACF"/>
    <w:rsid w:val="00A71D45"/>
    <w:rsid w:val="00A7247B"/>
    <w:rsid w:val="00A72C57"/>
    <w:rsid w:val="00A74937"/>
    <w:rsid w:val="00A74F4D"/>
    <w:rsid w:val="00A74F71"/>
    <w:rsid w:val="00A756DF"/>
    <w:rsid w:val="00A75BF0"/>
    <w:rsid w:val="00A763FA"/>
    <w:rsid w:val="00A825BC"/>
    <w:rsid w:val="00A8519D"/>
    <w:rsid w:val="00A85501"/>
    <w:rsid w:val="00A86D7C"/>
    <w:rsid w:val="00A8711C"/>
    <w:rsid w:val="00A8748F"/>
    <w:rsid w:val="00A875F2"/>
    <w:rsid w:val="00A8764E"/>
    <w:rsid w:val="00A90225"/>
    <w:rsid w:val="00A91057"/>
    <w:rsid w:val="00A92DDB"/>
    <w:rsid w:val="00A977B4"/>
    <w:rsid w:val="00AA03EF"/>
    <w:rsid w:val="00AA2D1F"/>
    <w:rsid w:val="00AA2FF4"/>
    <w:rsid w:val="00AA3324"/>
    <w:rsid w:val="00AA4C1F"/>
    <w:rsid w:val="00AA4CC6"/>
    <w:rsid w:val="00AA59D3"/>
    <w:rsid w:val="00AB1BEA"/>
    <w:rsid w:val="00AB20E7"/>
    <w:rsid w:val="00AB247E"/>
    <w:rsid w:val="00AB2AA0"/>
    <w:rsid w:val="00AB4106"/>
    <w:rsid w:val="00AB4A26"/>
    <w:rsid w:val="00AB63D6"/>
    <w:rsid w:val="00AC1420"/>
    <w:rsid w:val="00AC1F9F"/>
    <w:rsid w:val="00AC2890"/>
    <w:rsid w:val="00AC47C5"/>
    <w:rsid w:val="00AC633D"/>
    <w:rsid w:val="00AC7347"/>
    <w:rsid w:val="00AD090A"/>
    <w:rsid w:val="00AD0BED"/>
    <w:rsid w:val="00AD152D"/>
    <w:rsid w:val="00AD350D"/>
    <w:rsid w:val="00AD3CB0"/>
    <w:rsid w:val="00AD47C6"/>
    <w:rsid w:val="00AD4C12"/>
    <w:rsid w:val="00AD4FCE"/>
    <w:rsid w:val="00AD5BBE"/>
    <w:rsid w:val="00AD61D0"/>
    <w:rsid w:val="00AD7182"/>
    <w:rsid w:val="00AE0382"/>
    <w:rsid w:val="00AE099B"/>
    <w:rsid w:val="00AE09A0"/>
    <w:rsid w:val="00AE10A1"/>
    <w:rsid w:val="00AE1685"/>
    <w:rsid w:val="00AE2FBD"/>
    <w:rsid w:val="00AE5B09"/>
    <w:rsid w:val="00AE5FF1"/>
    <w:rsid w:val="00AE6456"/>
    <w:rsid w:val="00AE786E"/>
    <w:rsid w:val="00AE792B"/>
    <w:rsid w:val="00AF0C22"/>
    <w:rsid w:val="00AF3602"/>
    <w:rsid w:val="00AF4682"/>
    <w:rsid w:val="00AF4E90"/>
    <w:rsid w:val="00AF5871"/>
    <w:rsid w:val="00AF6224"/>
    <w:rsid w:val="00AF6D85"/>
    <w:rsid w:val="00AF71CA"/>
    <w:rsid w:val="00AF7762"/>
    <w:rsid w:val="00AF788D"/>
    <w:rsid w:val="00AF7CE5"/>
    <w:rsid w:val="00B0183E"/>
    <w:rsid w:val="00B02B0C"/>
    <w:rsid w:val="00B02CC2"/>
    <w:rsid w:val="00B040D2"/>
    <w:rsid w:val="00B07887"/>
    <w:rsid w:val="00B078C9"/>
    <w:rsid w:val="00B11238"/>
    <w:rsid w:val="00B13910"/>
    <w:rsid w:val="00B13A9C"/>
    <w:rsid w:val="00B1448A"/>
    <w:rsid w:val="00B1596A"/>
    <w:rsid w:val="00B16902"/>
    <w:rsid w:val="00B16A57"/>
    <w:rsid w:val="00B1716A"/>
    <w:rsid w:val="00B209D9"/>
    <w:rsid w:val="00B217F6"/>
    <w:rsid w:val="00B222DF"/>
    <w:rsid w:val="00B2249D"/>
    <w:rsid w:val="00B233D1"/>
    <w:rsid w:val="00B23DAF"/>
    <w:rsid w:val="00B262BA"/>
    <w:rsid w:val="00B268AC"/>
    <w:rsid w:val="00B27322"/>
    <w:rsid w:val="00B277C8"/>
    <w:rsid w:val="00B3096A"/>
    <w:rsid w:val="00B31A11"/>
    <w:rsid w:val="00B32A12"/>
    <w:rsid w:val="00B34370"/>
    <w:rsid w:val="00B344C0"/>
    <w:rsid w:val="00B351DE"/>
    <w:rsid w:val="00B354F7"/>
    <w:rsid w:val="00B35745"/>
    <w:rsid w:val="00B35A88"/>
    <w:rsid w:val="00B35AA8"/>
    <w:rsid w:val="00B35F58"/>
    <w:rsid w:val="00B363A9"/>
    <w:rsid w:val="00B37473"/>
    <w:rsid w:val="00B37DA7"/>
    <w:rsid w:val="00B41A44"/>
    <w:rsid w:val="00B42D09"/>
    <w:rsid w:val="00B44520"/>
    <w:rsid w:val="00B449A2"/>
    <w:rsid w:val="00B45004"/>
    <w:rsid w:val="00B45365"/>
    <w:rsid w:val="00B47DEA"/>
    <w:rsid w:val="00B503AB"/>
    <w:rsid w:val="00B5160B"/>
    <w:rsid w:val="00B51BB0"/>
    <w:rsid w:val="00B52672"/>
    <w:rsid w:val="00B53858"/>
    <w:rsid w:val="00B53B9C"/>
    <w:rsid w:val="00B54E9A"/>
    <w:rsid w:val="00B5653F"/>
    <w:rsid w:val="00B57132"/>
    <w:rsid w:val="00B6085F"/>
    <w:rsid w:val="00B60B39"/>
    <w:rsid w:val="00B61587"/>
    <w:rsid w:val="00B61ACF"/>
    <w:rsid w:val="00B6360F"/>
    <w:rsid w:val="00B63B11"/>
    <w:rsid w:val="00B63EDF"/>
    <w:rsid w:val="00B641E9"/>
    <w:rsid w:val="00B64635"/>
    <w:rsid w:val="00B64889"/>
    <w:rsid w:val="00B64FF9"/>
    <w:rsid w:val="00B65025"/>
    <w:rsid w:val="00B6660B"/>
    <w:rsid w:val="00B72405"/>
    <w:rsid w:val="00B725E6"/>
    <w:rsid w:val="00B76069"/>
    <w:rsid w:val="00B81F76"/>
    <w:rsid w:val="00B8357C"/>
    <w:rsid w:val="00B85C69"/>
    <w:rsid w:val="00B8631E"/>
    <w:rsid w:val="00B86543"/>
    <w:rsid w:val="00B86810"/>
    <w:rsid w:val="00B90A96"/>
    <w:rsid w:val="00B924C7"/>
    <w:rsid w:val="00B94C5C"/>
    <w:rsid w:val="00B94ED2"/>
    <w:rsid w:val="00B96240"/>
    <w:rsid w:val="00B96B60"/>
    <w:rsid w:val="00B97001"/>
    <w:rsid w:val="00BA184E"/>
    <w:rsid w:val="00BA246D"/>
    <w:rsid w:val="00BA2C31"/>
    <w:rsid w:val="00BA3733"/>
    <w:rsid w:val="00BA648B"/>
    <w:rsid w:val="00BA7352"/>
    <w:rsid w:val="00BB1856"/>
    <w:rsid w:val="00BB1918"/>
    <w:rsid w:val="00BB25CA"/>
    <w:rsid w:val="00BB29FD"/>
    <w:rsid w:val="00BB318A"/>
    <w:rsid w:val="00BB7358"/>
    <w:rsid w:val="00BB7605"/>
    <w:rsid w:val="00BB76C0"/>
    <w:rsid w:val="00BB7815"/>
    <w:rsid w:val="00BC07C4"/>
    <w:rsid w:val="00BC0C61"/>
    <w:rsid w:val="00BC1535"/>
    <w:rsid w:val="00BC1E11"/>
    <w:rsid w:val="00BC2A83"/>
    <w:rsid w:val="00BC4905"/>
    <w:rsid w:val="00BC4BE0"/>
    <w:rsid w:val="00BC642B"/>
    <w:rsid w:val="00BC67BA"/>
    <w:rsid w:val="00BC7DD4"/>
    <w:rsid w:val="00BD0118"/>
    <w:rsid w:val="00BD0D76"/>
    <w:rsid w:val="00BD1414"/>
    <w:rsid w:val="00BD1CBB"/>
    <w:rsid w:val="00BD379F"/>
    <w:rsid w:val="00BD3F9E"/>
    <w:rsid w:val="00BD3FD6"/>
    <w:rsid w:val="00BD4190"/>
    <w:rsid w:val="00BD4971"/>
    <w:rsid w:val="00BD4B93"/>
    <w:rsid w:val="00BD57D1"/>
    <w:rsid w:val="00BD5E56"/>
    <w:rsid w:val="00BD6512"/>
    <w:rsid w:val="00BD6F60"/>
    <w:rsid w:val="00BD7B59"/>
    <w:rsid w:val="00BE17B2"/>
    <w:rsid w:val="00BE1E93"/>
    <w:rsid w:val="00BE1FAE"/>
    <w:rsid w:val="00BE2A47"/>
    <w:rsid w:val="00BE3670"/>
    <w:rsid w:val="00BE4B2C"/>
    <w:rsid w:val="00BE53E7"/>
    <w:rsid w:val="00BE53FE"/>
    <w:rsid w:val="00BE5CF9"/>
    <w:rsid w:val="00BE708B"/>
    <w:rsid w:val="00BE7BD5"/>
    <w:rsid w:val="00BE7D1C"/>
    <w:rsid w:val="00BF1ECB"/>
    <w:rsid w:val="00BF3D05"/>
    <w:rsid w:val="00BF588C"/>
    <w:rsid w:val="00BF7ECE"/>
    <w:rsid w:val="00C0010E"/>
    <w:rsid w:val="00C005A0"/>
    <w:rsid w:val="00C00DFF"/>
    <w:rsid w:val="00C03EA4"/>
    <w:rsid w:val="00C0456D"/>
    <w:rsid w:val="00C066D5"/>
    <w:rsid w:val="00C06ADF"/>
    <w:rsid w:val="00C06BEE"/>
    <w:rsid w:val="00C06C56"/>
    <w:rsid w:val="00C07071"/>
    <w:rsid w:val="00C10538"/>
    <w:rsid w:val="00C10880"/>
    <w:rsid w:val="00C119C1"/>
    <w:rsid w:val="00C126E3"/>
    <w:rsid w:val="00C13303"/>
    <w:rsid w:val="00C13A92"/>
    <w:rsid w:val="00C13DFA"/>
    <w:rsid w:val="00C13FF1"/>
    <w:rsid w:val="00C1466C"/>
    <w:rsid w:val="00C157CB"/>
    <w:rsid w:val="00C15901"/>
    <w:rsid w:val="00C15F37"/>
    <w:rsid w:val="00C16CCB"/>
    <w:rsid w:val="00C16F00"/>
    <w:rsid w:val="00C174D1"/>
    <w:rsid w:val="00C17569"/>
    <w:rsid w:val="00C17CC2"/>
    <w:rsid w:val="00C17D0C"/>
    <w:rsid w:val="00C209D9"/>
    <w:rsid w:val="00C21331"/>
    <w:rsid w:val="00C22FD3"/>
    <w:rsid w:val="00C23EB6"/>
    <w:rsid w:val="00C248C5"/>
    <w:rsid w:val="00C24D00"/>
    <w:rsid w:val="00C25900"/>
    <w:rsid w:val="00C25F5D"/>
    <w:rsid w:val="00C2682D"/>
    <w:rsid w:val="00C27543"/>
    <w:rsid w:val="00C2756A"/>
    <w:rsid w:val="00C3003C"/>
    <w:rsid w:val="00C319ED"/>
    <w:rsid w:val="00C3329D"/>
    <w:rsid w:val="00C33CC4"/>
    <w:rsid w:val="00C33D05"/>
    <w:rsid w:val="00C3514A"/>
    <w:rsid w:val="00C35BD6"/>
    <w:rsid w:val="00C368BA"/>
    <w:rsid w:val="00C408C4"/>
    <w:rsid w:val="00C42FEB"/>
    <w:rsid w:val="00C44F37"/>
    <w:rsid w:val="00C462BF"/>
    <w:rsid w:val="00C474EB"/>
    <w:rsid w:val="00C476BF"/>
    <w:rsid w:val="00C47EFB"/>
    <w:rsid w:val="00C5038F"/>
    <w:rsid w:val="00C52472"/>
    <w:rsid w:val="00C52F5B"/>
    <w:rsid w:val="00C52F87"/>
    <w:rsid w:val="00C52FA4"/>
    <w:rsid w:val="00C5383D"/>
    <w:rsid w:val="00C53A84"/>
    <w:rsid w:val="00C5461D"/>
    <w:rsid w:val="00C546C2"/>
    <w:rsid w:val="00C546D1"/>
    <w:rsid w:val="00C55654"/>
    <w:rsid w:val="00C57197"/>
    <w:rsid w:val="00C6080B"/>
    <w:rsid w:val="00C60BD1"/>
    <w:rsid w:val="00C61847"/>
    <w:rsid w:val="00C61AAC"/>
    <w:rsid w:val="00C627AD"/>
    <w:rsid w:val="00C62A9F"/>
    <w:rsid w:val="00C638B6"/>
    <w:rsid w:val="00C674F2"/>
    <w:rsid w:val="00C7062D"/>
    <w:rsid w:val="00C723DA"/>
    <w:rsid w:val="00C73EA9"/>
    <w:rsid w:val="00C74B7D"/>
    <w:rsid w:val="00C76B20"/>
    <w:rsid w:val="00C76D48"/>
    <w:rsid w:val="00C77629"/>
    <w:rsid w:val="00C8022C"/>
    <w:rsid w:val="00C8101E"/>
    <w:rsid w:val="00C81AB5"/>
    <w:rsid w:val="00C82B95"/>
    <w:rsid w:val="00C831BA"/>
    <w:rsid w:val="00C84072"/>
    <w:rsid w:val="00C84796"/>
    <w:rsid w:val="00C8630F"/>
    <w:rsid w:val="00C91BB5"/>
    <w:rsid w:val="00C926D7"/>
    <w:rsid w:val="00C93552"/>
    <w:rsid w:val="00C94275"/>
    <w:rsid w:val="00C95956"/>
    <w:rsid w:val="00C95C7F"/>
    <w:rsid w:val="00C967EE"/>
    <w:rsid w:val="00C96873"/>
    <w:rsid w:val="00C96C6C"/>
    <w:rsid w:val="00CA00E6"/>
    <w:rsid w:val="00CA16F9"/>
    <w:rsid w:val="00CA1A55"/>
    <w:rsid w:val="00CA1AB7"/>
    <w:rsid w:val="00CA22C8"/>
    <w:rsid w:val="00CA3645"/>
    <w:rsid w:val="00CA40B4"/>
    <w:rsid w:val="00CA422D"/>
    <w:rsid w:val="00CA67F4"/>
    <w:rsid w:val="00CA745E"/>
    <w:rsid w:val="00CA7E07"/>
    <w:rsid w:val="00CB0154"/>
    <w:rsid w:val="00CB0E02"/>
    <w:rsid w:val="00CB119A"/>
    <w:rsid w:val="00CB1EDB"/>
    <w:rsid w:val="00CB2A70"/>
    <w:rsid w:val="00CB2B5C"/>
    <w:rsid w:val="00CB5C18"/>
    <w:rsid w:val="00CB6832"/>
    <w:rsid w:val="00CB69B4"/>
    <w:rsid w:val="00CB6FE7"/>
    <w:rsid w:val="00CB7064"/>
    <w:rsid w:val="00CC2E28"/>
    <w:rsid w:val="00CC2FB1"/>
    <w:rsid w:val="00CC4FCE"/>
    <w:rsid w:val="00CC72AC"/>
    <w:rsid w:val="00CC75E4"/>
    <w:rsid w:val="00CC7733"/>
    <w:rsid w:val="00CD1768"/>
    <w:rsid w:val="00CD1F91"/>
    <w:rsid w:val="00CD231D"/>
    <w:rsid w:val="00CD29F8"/>
    <w:rsid w:val="00CD3946"/>
    <w:rsid w:val="00CD40F4"/>
    <w:rsid w:val="00CD633E"/>
    <w:rsid w:val="00CD6745"/>
    <w:rsid w:val="00CD6CC6"/>
    <w:rsid w:val="00CE09B3"/>
    <w:rsid w:val="00CE118A"/>
    <w:rsid w:val="00CE17AC"/>
    <w:rsid w:val="00CE3CFD"/>
    <w:rsid w:val="00CE485F"/>
    <w:rsid w:val="00CE53FD"/>
    <w:rsid w:val="00CE64E2"/>
    <w:rsid w:val="00CE6718"/>
    <w:rsid w:val="00CE6ADA"/>
    <w:rsid w:val="00CE7AC0"/>
    <w:rsid w:val="00CF0074"/>
    <w:rsid w:val="00CF2869"/>
    <w:rsid w:val="00CF347B"/>
    <w:rsid w:val="00CF3AAE"/>
    <w:rsid w:val="00CF416A"/>
    <w:rsid w:val="00CF4DA0"/>
    <w:rsid w:val="00CF5980"/>
    <w:rsid w:val="00CF7581"/>
    <w:rsid w:val="00CF760E"/>
    <w:rsid w:val="00D031C5"/>
    <w:rsid w:val="00D03A39"/>
    <w:rsid w:val="00D060A5"/>
    <w:rsid w:val="00D0684E"/>
    <w:rsid w:val="00D07E66"/>
    <w:rsid w:val="00D11446"/>
    <w:rsid w:val="00D11912"/>
    <w:rsid w:val="00D15521"/>
    <w:rsid w:val="00D161B7"/>
    <w:rsid w:val="00D165E4"/>
    <w:rsid w:val="00D16659"/>
    <w:rsid w:val="00D16C98"/>
    <w:rsid w:val="00D16F4A"/>
    <w:rsid w:val="00D174ED"/>
    <w:rsid w:val="00D17E4B"/>
    <w:rsid w:val="00D213C8"/>
    <w:rsid w:val="00D214E8"/>
    <w:rsid w:val="00D21818"/>
    <w:rsid w:val="00D22685"/>
    <w:rsid w:val="00D22DAA"/>
    <w:rsid w:val="00D233E9"/>
    <w:rsid w:val="00D27548"/>
    <w:rsid w:val="00D30985"/>
    <w:rsid w:val="00D30F63"/>
    <w:rsid w:val="00D3340A"/>
    <w:rsid w:val="00D336D3"/>
    <w:rsid w:val="00D3391F"/>
    <w:rsid w:val="00D34592"/>
    <w:rsid w:val="00D3512C"/>
    <w:rsid w:val="00D37062"/>
    <w:rsid w:val="00D3712A"/>
    <w:rsid w:val="00D3767B"/>
    <w:rsid w:val="00D37E35"/>
    <w:rsid w:val="00D41108"/>
    <w:rsid w:val="00D430CE"/>
    <w:rsid w:val="00D44C80"/>
    <w:rsid w:val="00D4668F"/>
    <w:rsid w:val="00D46CC1"/>
    <w:rsid w:val="00D51E1B"/>
    <w:rsid w:val="00D533B4"/>
    <w:rsid w:val="00D53E4C"/>
    <w:rsid w:val="00D543C7"/>
    <w:rsid w:val="00D55660"/>
    <w:rsid w:val="00D55A52"/>
    <w:rsid w:val="00D5603D"/>
    <w:rsid w:val="00D562FA"/>
    <w:rsid w:val="00D5678A"/>
    <w:rsid w:val="00D56F45"/>
    <w:rsid w:val="00D57A64"/>
    <w:rsid w:val="00D600C5"/>
    <w:rsid w:val="00D60B7E"/>
    <w:rsid w:val="00D619E3"/>
    <w:rsid w:val="00D61D8C"/>
    <w:rsid w:val="00D626FA"/>
    <w:rsid w:val="00D64031"/>
    <w:rsid w:val="00D655AE"/>
    <w:rsid w:val="00D67251"/>
    <w:rsid w:val="00D70436"/>
    <w:rsid w:val="00D708F1"/>
    <w:rsid w:val="00D70B8A"/>
    <w:rsid w:val="00D70FA9"/>
    <w:rsid w:val="00D7195B"/>
    <w:rsid w:val="00D72433"/>
    <w:rsid w:val="00D73EA3"/>
    <w:rsid w:val="00D74066"/>
    <w:rsid w:val="00D75092"/>
    <w:rsid w:val="00D756D9"/>
    <w:rsid w:val="00D75D82"/>
    <w:rsid w:val="00D76868"/>
    <w:rsid w:val="00D7707F"/>
    <w:rsid w:val="00D80664"/>
    <w:rsid w:val="00D81289"/>
    <w:rsid w:val="00D842BC"/>
    <w:rsid w:val="00D866E5"/>
    <w:rsid w:val="00D86A6B"/>
    <w:rsid w:val="00D871A1"/>
    <w:rsid w:val="00D87A33"/>
    <w:rsid w:val="00D87C56"/>
    <w:rsid w:val="00D918EE"/>
    <w:rsid w:val="00D9232D"/>
    <w:rsid w:val="00D946AB"/>
    <w:rsid w:val="00D9500D"/>
    <w:rsid w:val="00D96699"/>
    <w:rsid w:val="00D96BC9"/>
    <w:rsid w:val="00D97389"/>
    <w:rsid w:val="00DA0BF7"/>
    <w:rsid w:val="00DA2709"/>
    <w:rsid w:val="00DA2C8C"/>
    <w:rsid w:val="00DA374C"/>
    <w:rsid w:val="00DA4681"/>
    <w:rsid w:val="00DA4747"/>
    <w:rsid w:val="00DA7104"/>
    <w:rsid w:val="00DA7A77"/>
    <w:rsid w:val="00DB1D2C"/>
    <w:rsid w:val="00DB2618"/>
    <w:rsid w:val="00DB467C"/>
    <w:rsid w:val="00DB493E"/>
    <w:rsid w:val="00DB4ED1"/>
    <w:rsid w:val="00DB5536"/>
    <w:rsid w:val="00DB62CC"/>
    <w:rsid w:val="00DC08B7"/>
    <w:rsid w:val="00DC0941"/>
    <w:rsid w:val="00DC1165"/>
    <w:rsid w:val="00DC1685"/>
    <w:rsid w:val="00DC1C7B"/>
    <w:rsid w:val="00DC3240"/>
    <w:rsid w:val="00DC3822"/>
    <w:rsid w:val="00DC44ED"/>
    <w:rsid w:val="00DC495C"/>
    <w:rsid w:val="00DC5F1B"/>
    <w:rsid w:val="00DC7828"/>
    <w:rsid w:val="00DD056F"/>
    <w:rsid w:val="00DD085F"/>
    <w:rsid w:val="00DD18C4"/>
    <w:rsid w:val="00DD2186"/>
    <w:rsid w:val="00DD43C1"/>
    <w:rsid w:val="00DD4EB3"/>
    <w:rsid w:val="00DD5833"/>
    <w:rsid w:val="00DD58F1"/>
    <w:rsid w:val="00DD5A85"/>
    <w:rsid w:val="00DD72E8"/>
    <w:rsid w:val="00DE0EE4"/>
    <w:rsid w:val="00DE2BE1"/>
    <w:rsid w:val="00DE457B"/>
    <w:rsid w:val="00DE48D9"/>
    <w:rsid w:val="00DE4B2D"/>
    <w:rsid w:val="00DF06D8"/>
    <w:rsid w:val="00DF0EDE"/>
    <w:rsid w:val="00DF1216"/>
    <w:rsid w:val="00DF1326"/>
    <w:rsid w:val="00DF1703"/>
    <w:rsid w:val="00DF2CFF"/>
    <w:rsid w:val="00DF56C2"/>
    <w:rsid w:val="00DF5956"/>
    <w:rsid w:val="00DF706E"/>
    <w:rsid w:val="00E0050D"/>
    <w:rsid w:val="00E01F4A"/>
    <w:rsid w:val="00E0625C"/>
    <w:rsid w:val="00E076EF"/>
    <w:rsid w:val="00E1048D"/>
    <w:rsid w:val="00E107A0"/>
    <w:rsid w:val="00E108FB"/>
    <w:rsid w:val="00E11F78"/>
    <w:rsid w:val="00E12D2A"/>
    <w:rsid w:val="00E20C3D"/>
    <w:rsid w:val="00E22A61"/>
    <w:rsid w:val="00E22D61"/>
    <w:rsid w:val="00E24791"/>
    <w:rsid w:val="00E277D3"/>
    <w:rsid w:val="00E30F9F"/>
    <w:rsid w:val="00E31208"/>
    <w:rsid w:val="00E32E84"/>
    <w:rsid w:val="00E33667"/>
    <w:rsid w:val="00E355F4"/>
    <w:rsid w:val="00E35B12"/>
    <w:rsid w:val="00E35E8F"/>
    <w:rsid w:val="00E3617F"/>
    <w:rsid w:val="00E378B1"/>
    <w:rsid w:val="00E4053B"/>
    <w:rsid w:val="00E43AFB"/>
    <w:rsid w:val="00E43D54"/>
    <w:rsid w:val="00E43F5F"/>
    <w:rsid w:val="00E440E9"/>
    <w:rsid w:val="00E46031"/>
    <w:rsid w:val="00E463EA"/>
    <w:rsid w:val="00E519E4"/>
    <w:rsid w:val="00E53192"/>
    <w:rsid w:val="00E532F7"/>
    <w:rsid w:val="00E547B2"/>
    <w:rsid w:val="00E547D0"/>
    <w:rsid w:val="00E54B04"/>
    <w:rsid w:val="00E557AD"/>
    <w:rsid w:val="00E5580F"/>
    <w:rsid w:val="00E5757F"/>
    <w:rsid w:val="00E601BA"/>
    <w:rsid w:val="00E60B1B"/>
    <w:rsid w:val="00E6268E"/>
    <w:rsid w:val="00E62DBC"/>
    <w:rsid w:val="00E637EA"/>
    <w:rsid w:val="00E67588"/>
    <w:rsid w:val="00E67987"/>
    <w:rsid w:val="00E705B6"/>
    <w:rsid w:val="00E70774"/>
    <w:rsid w:val="00E710E8"/>
    <w:rsid w:val="00E71A65"/>
    <w:rsid w:val="00E72DB6"/>
    <w:rsid w:val="00E72EE3"/>
    <w:rsid w:val="00E73ED5"/>
    <w:rsid w:val="00E74A75"/>
    <w:rsid w:val="00E75DFD"/>
    <w:rsid w:val="00E7627A"/>
    <w:rsid w:val="00E77ACC"/>
    <w:rsid w:val="00E81B1B"/>
    <w:rsid w:val="00E838CF"/>
    <w:rsid w:val="00E84052"/>
    <w:rsid w:val="00E85C91"/>
    <w:rsid w:val="00E86D4D"/>
    <w:rsid w:val="00E90CB6"/>
    <w:rsid w:val="00E90E27"/>
    <w:rsid w:val="00E9179C"/>
    <w:rsid w:val="00E93D9A"/>
    <w:rsid w:val="00E94211"/>
    <w:rsid w:val="00E95B51"/>
    <w:rsid w:val="00E965FA"/>
    <w:rsid w:val="00EA03D3"/>
    <w:rsid w:val="00EA382C"/>
    <w:rsid w:val="00EA4FBA"/>
    <w:rsid w:val="00EA54FE"/>
    <w:rsid w:val="00EA5C06"/>
    <w:rsid w:val="00EB0FF1"/>
    <w:rsid w:val="00EB1DBF"/>
    <w:rsid w:val="00EB1E7C"/>
    <w:rsid w:val="00EB1FB8"/>
    <w:rsid w:val="00EB5002"/>
    <w:rsid w:val="00EB603E"/>
    <w:rsid w:val="00EB6759"/>
    <w:rsid w:val="00EB771E"/>
    <w:rsid w:val="00EC04CD"/>
    <w:rsid w:val="00EC0F9A"/>
    <w:rsid w:val="00EC1170"/>
    <w:rsid w:val="00EC2DE7"/>
    <w:rsid w:val="00EC2F01"/>
    <w:rsid w:val="00EC5A49"/>
    <w:rsid w:val="00ED0600"/>
    <w:rsid w:val="00ED0736"/>
    <w:rsid w:val="00ED26F3"/>
    <w:rsid w:val="00ED530C"/>
    <w:rsid w:val="00ED5B79"/>
    <w:rsid w:val="00ED60FA"/>
    <w:rsid w:val="00ED6785"/>
    <w:rsid w:val="00ED7045"/>
    <w:rsid w:val="00ED7B45"/>
    <w:rsid w:val="00EE1ADF"/>
    <w:rsid w:val="00EE1D8D"/>
    <w:rsid w:val="00EE1E8A"/>
    <w:rsid w:val="00EE23A7"/>
    <w:rsid w:val="00EE2D70"/>
    <w:rsid w:val="00EE3890"/>
    <w:rsid w:val="00EE4877"/>
    <w:rsid w:val="00EE4D4B"/>
    <w:rsid w:val="00EE596C"/>
    <w:rsid w:val="00EE6799"/>
    <w:rsid w:val="00EE71F3"/>
    <w:rsid w:val="00EF2DBF"/>
    <w:rsid w:val="00EF367D"/>
    <w:rsid w:val="00EF5267"/>
    <w:rsid w:val="00EF52CF"/>
    <w:rsid w:val="00EF6318"/>
    <w:rsid w:val="00F01738"/>
    <w:rsid w:val="00F03C40"/>
    <w:rsid w:val="00F041FC"/>
    <w:rsid w:val="00F043DD"/>
    <w:rsid w:val="00F055B6"/>
    <w:rsid w:val="00F061EF"/>
    <w:rsid w:val="00F06DDB"/>
    <w:rsid w:val="00F07E5F"/>
    <w:rsid w:val="00F105E9"/>
    <w:rsid w:val="00F11E62"/>
    <w:rsid w:val="00F121E3"/>
    <w:rsid w:val="00F12554"/>
    <w:rsid w:val="00F13460"/>
    <w:rsid w:val="00F13C00"/>
    <w:rsid w:val="00F14956"/>
    <w:rsid w:val="00F15357"/>
    <w:rsid w:val="00F16F24"/>
    <w:rsid w:val="00F20875"/>
    <w:rsid w:val="00F210C9"/>
    <w:rsid w:val="00F2139E"/>
    <w:rsid w:val="00F225A4"/>
    <w:rsid w:val="00F24215"/>
    <w:rsid w:val="00F24D55"/>
    <w:rsid w:val="00F262CC"/>
    <w:rsid w:val="00F275DE"/>
    <w:rsid w:val="00F27AE1"/>
    <w:rsid w:val="00F27D18"/>
    <w:rsid w:val="00F31790"/>
    <w:rsid w:val="00F33469"/>
    <w:rsid w:val="00F343E7"/>
    <w:rsid w:val="00F372DE"/>
    <w:rsid w:val="00F4002E"/>
    <w:rsid w:val="00F40CF3"/>
    <w:rsid w:val="00F41530"/>
    <w:rsid w:val="00F424A5"/>
    <w:rsid w:val="00F4313A"/>
    <w:rsid w:val="00F45719"/>
    <w:rsid w:val="00F4748E"/>
    <w:rsid w:val="00F476E2"/>
    <w:rsid w:val="00F5164B"/>
    <w:rsid w:val="00F51D93"/>
    <w:rsid w:val="00F52AE1"/>
    <w:rsid w:val="00F532E9"/>
    <w:rsid w:val="00F53EAF"/>
    <w:rsid w:val="00F54149"/>
    <w:rsid w:val="00F5456B"/>
    <w:rsid w:val="00F55D0F"/>
    <w:rsid w:val="00F55DDD"/>
    <w:rsid w:val="00F57206"/>
    <w:rsid w:val="00F62827"/>
    <w:rsid w:val="00F6376F"/>
    <w:rsid w:val="00F63F58"/>
    <w:rsid w:val="00F64255"/>
    <w:rsid w:val="00F64B25"/>
    <w:rsid w:val="00F64CD2"/>
    <w:rsid w:val="00F65555"/>
    <w:rsid w:val="00F6669A"/>
    <w:rsid w:val="00F671D8"/>
    <w:rsid w:val="00F679D7"/>
    <w:rsid w:val="00F7340B"/>
    <w:rsid w:val="00F73EBB"/>
    <w:rsid w:val="00F74B2B"/>
    <w:rsid w:val="00F77E71"/>
    <w:rsid w:val="00F81530"/>
    <w:rsid w:val="00F845B4"/>
    <w:rsid w:val="00F84F0F"/>
    <w:rsid w:val="00F866F6"/>
    <w:rsid w:val="00F87BA6"/>
    <w:rsid w:val="00F90DE5"/>
    <w:rsid w:val="00F91380"/>
    <w:rsid w:val="00F92D96"/>
    <w:rsid w:val="00F93205"/>
    <w:rsid w:val="00F94B67"/>
    <w:rsid w:val="00F95327"/>
    <w:rsid w:val="00F972DB"/>
    <w:rsid w:val="00F97B17"/>
    <w:rsid w:val="00FA2B41"/>
    <w:rsid w:val="00FA608D"/>
    <w:rsid w:val="00FA668C"/>
    <w:rsid w:val="00FA6DFC"/>
    <w:rsid w:val="00FA7121"/>
    <w:rsid w:val="00FA7998"/>
    <w:rsid w:val="00FB1108"/>
    <w:rsid w:val="00FB148F"/>
    <w:rsid w:val="00FB2B3D"/>
    <w:rsid w:val="00FB2BF1"/>
    <w:rsid w:val="00FB3BE1"/>
    <w:rsid w:val="00FB46A4"/>
    <w:rsid w:val="00FB6961"/>
    <w:rsid w:val="00FB7483"/>
    <w:rsid w:val="00FB77EF"/>
    <w:rsid w:val="00FC16DC"/>
    <w:rsid w:val="00FC31DE"/>
    <w:rsid w:val="00FC39C2"/>
    <w:rsid w:val="00FC5521"/>
    <w:rsid w:val="00FC5C2E"/>
    <w:rsid w:val="00FC66B2"/>
    <w:rsid w:val="00FC7424"/>
    <w:rsid w:val="00FD0BB7"/>
    <w:rsid w:val="00FD2794"/>
    <w:rsid w:val="00FD2FD6"/>
    <w:rsid w:val="00FD4191"/>
    <w:rsid w:val="00FD63B3"/>
    <w:rsid w:val="00FD7EB8"/>
    <w:rsid w:val="00FE01A3"/>
    <w:rsid w:val="00FE0C99"/>
    <w:rsid w:val="00FE17DC"/>
    <w:rsid w:val="00FE207F"/>
    <w:rsid w:val="00FE2D82"/>
    <w:rsid w:val="00FE3C42"/>
    <w:rsid w:val="00FE7D85"/>
    <w:rsid w:val="00FF00CE"/>
    <w:rsid w:val="00FF2EE2"/>
    <w:rsid w:val="00FF4B07"/>
    <w:rsid w:val="00FF52DE"/>
    <w:rsid w:val="01ED8E9B"/>
    <w:rsid w:val="0200ABA5"/>
    <w:rsid w:val="02164CAD"/>
    <w:rsid w:val="0250B173"/>
    <w:rsid w:val="02905490"/>
    <w:rsid w:val="03B4B196"/>
    <w:rsid w:val="04043857"/>
    <w:rsid w:val="04BDD933"/>
    <w:rsid w:val="04CFAA6B"/>
    <w:rsid w:val="04E86EF2"/>
    <w:rsid w:val="0588D511"/>
    <w:rsid w:val="06336896"/>
    <w:rsid w:val="063C5764"/>
    <w:rsid w:val="0770DE2D"/>
    <w:rsid w:val="07C020C6"/>
    <w:rsid w:val="08658819"/>
    <w:rsid w:val="08E6CAF0"/>
    <w:rsid w:val="093883D5"/>
    <w:rsid w:val="094EEDF0"/>
    <w:rsid w:val="0A2E9F17"/>
    <w:rsid w:val="0A479A4F"/>
    <w:rsid w:val="0AFAD047"/>
    <w:rsid w:val="0B03E6AE"/>
    <w:rsid w:val="0B365DEE"/>
    <w:rsid w:val="0B75C532"/>
    <w:rsid w:val="0B92AB40"/>
    <w:rsid w:val="0C1E6BB2"/>
    <w:rsid w:val="0C59BA2F"/>
    <w:rsid w:val="0C644928"/>
    <w:rsid w:val="0C8DF1EF"/>
    <w:rsid w:val="0CD381F7"/>
    <w:rsid w:val="0D9FF538"/>
    <w:rsid w:val="0E57CE9A"/>
    <w:rsid w:val="0E6DCD74"/>
    <w:rsid w:val="0EF9A085"/>
    <w:rsid w:val="108654CE"/>
    <w:rsid w:val="1121CA26"/>
    <w:rsid w:val="1335A299"/>
    <w:rsid w:val="13C439D4"/>
    <w:rsid w:val="13E2647E"/>
    <w:rsid w:val="143BD59E"/>
    <w:rsid w:val="147444D9"/>
    <w:rsid w:val="14DD4034"/>
    <w:rsid w:val="14E4FC7E"/>
    <w:rsid w:val="153EFF11"/>
    <w:rsid w:val="15F8D69D"/>
    <w:rsid w:val="1620B6F8"/>
    <w:rsid w:val="162FE83B"/>
    <w:rsid w:val="16469955"/>
    <w:rsid w:val="1732E1C7"/>
    <w:rsid w:val="178CC283"/>
    <w:rsid w:val="18819446"/>
    <w:rsid w:val="18CB2DC1"/>
    <w:rsid w:val="18FC6B91"/>
    <w:rsid w:val="192BAFF7"/>
    <w:rsid w:val="197E5001"/>
    <w:rsid w:val="199788FA"/>
    <w:rsid w:val="19B0B157"/>
    <w:rsid w:val="1A58D4AD"/>
    <w:rsid w:val="1B15D2D8"/>
    <w:rsid w:val="1B56ADE8"/>
    <w:rsid w:val="1BA8BD70"/>
    <w:rsid w:val="1BB43527"/>
    <w:rsid w:val="1C1B671F"/>
    <w:rsid w:val="1C3B8E5A"/>
    <w:rsid w:val="1E18B9A9"/>
    <w:rsid w:val="1E8BDEC4"/>
    <w:rsid w:val="1EA78102"/>
    <w:rsid w:val="1F231A54"/>
    <w:rsid w:val="1F5E8BD4"/>
    <w:rsid w:val="1F674B11"/>
    <w:rsid w:val="1F9C8B49"/>
    <w:rsid w:val="1FCFE55B"/>
    <w:rsid w:val="20020EC8"/>
    <w:rsid w:val="2027AF25"/>
    <w:rsid w:val="205F95F8"/>
    <w:rsid w:val="20C0B62C"/>
    <w:rsid w:val="21BBC33C"/>
    <w:rsid w:val="22C9033F"/>
    <w:rsid w:val="231FC35F"/>
    <w:rsid w:val="2322817A"/>
    <w:rsid w:val="23DAFEB9"/>
    <w:rsid w:val="23E709E3"/>
    <w:rsid w:val="24443251"/>
    <w:rsid w:val="246CA44F"/>
    <w:rsid w:val="24AFB1E7"/>
    <w:rsid w:val="24B2A4F2"/>
    <w:rsid w:val="24C0ECBE"/>
    <w:rsid w:val="24F363FE"/>
    <w:rsid w:val="2568FA2C"/>
    <w:rsid w:val="26384777"/>
    <w:rsid w:val="264394C2"/>
    <w:rsid w:val="264B8248"/>
    <w:rsid w:val="268F345F"/>
    <w:rsid w:val="2696F0A9"/>
    <w:rsid w:val="269BD260"/>
    <w:rsid w:val="26B6ECFE"/>
    <w:rsid w:val="26B9E297"/>
    <w:rsid w:val="2704CA8D"/>
    <w:rsid w:val="27E752A9"/>
    <w:rsid w:val="27EA45B4"/>
    <w:rsid w:val="287D4826"/>
    <w:rsid w:val="289EC59D"/>
    <w:rsid w:val="28DA9B8C"/>
    <w:rsid w:val="29945DE1"/>
    <w:rsid w:val="29C6D521"/>
    <w:rsid w:val="29E37A33"/>
    <w:rsid w:val="2B1705E5"/>
    <w:rsid w:val="2B1CCDDC"/>
    <w:rsid w:val="2B5BF8CB"/>
    <w:rsid w:val="2CE468D0"/>
    <w:rsid w:val="2E4EA6A7"/>
    <w:rsid w:val="2E5060AA"/>
    <w:rsid w:val="2EDF52D8"/>
    <w:rsid w:val="2FF64054"/>
    <w:rsid w:val="30437551"/>
    <w:rsid w:val="30C16674"/>
    <w:rsid w:val="31375ECC"/>
    <w:rsid w:val="314D1F11"/>
    <w:rsid w:val="31E76A81"/>
    <w:rsid w:val="3200AC85"/>
    <w:rsid w:val="320D022F"/>
    <w:rsid w:val="325D6389"/>
    <w:rsid w:val="325DEE6A"/>
    <w:rsid w:val="332217CA"/>
    <w:rsid w:val="3348DD32"/>
    <w:rsid w:val="33FABA01"/>
    <w:rsid w:val="3502DDC8"/>
    <w:rsid w:val="35384D47"/>
    <w:rsid w:val="3548F7B2"/>
    <w:rsid w:val="359882C1"/>
    <w:rsid w:val="35E4225E"/>
    <w:rsid w:val="3605EBD7"/>
    <w:rsid w:val="3607CB27"/>
    <w:rsid w:val="362766A1"/>
    <w:rsid w:val="37482281"/>
    <w:rsid w:val="37A6CAB8"/>
    <w:rsid w:val="37FD7673"/>
    <w:rsid w:val="38222802"/>
    <w:rsid w:val="383A7E8A"/>
    <w:rsid w:val="384A83CA"/>
    <w:rsid w:val="386FEE09"/>
    <w:rsid w:val="38705C89"/>
    <w:rsid w:val="38C2C1F2"/>
    <w:rsid w:val="38D81109"/>
    <w:rsid w:val="3906F47A"/>
    <w:rsid w:val="392F6060"/>
    <w:rsid w:val="3991594E"/>
    <w:rsid w:val="39DE3275"/>
    <w:rsid w:val="3A670A30"/>
    <w:rsid w:val="3C0FB1CB"/>
    <w:rsid w:val="3C2E098D"/>
    <w:rsid w:val="3C450592"/>
    <w:rsid w:val="3C563069"/>
    <w:rsid w:val="3C9750FF"/>
    <w:rsid w:val="3D7BE33B"/>
    <w:rsid w:val="3DDDC830"/>
    <w:rsid w:val="3DF721C9"/>
    <w:rsid w:val="3E7D81EE"/>
    <w:rsid w:val="3F2A9051"/>
    <w:rsid w:val="3F7A8BAC"/>
    <w:rsid w:val="401D1B7B"/>
    <w:rsid w:val="404A18B0"/>
    <w:rsid w:val="40A4E3D4"/>
    <w:rsid w:val="40B712BC"/>
    <w:rsid w:val="40D7004E"/>
    <w:rsid w:val="4126D505"/>
    <w:rsid w:val="419AFF92"/>
    <w:rsid w:val="42054B97"/>
    <w:rsid w:val="427EF34F"/>
    <w:rsid w:val="42CE4D25"/>
    <w:rsid w:val="4386898F"/>
    <w:rsid w:val="447D28C4"/>
    <w:rsid w:val="4495C390"/>
    <w:rsid w:val="44BFD8A6"/>
    <w:rsid w:val="45945404"/>
    <w:rsid w:val="45AEA68B"/>
    <w:rsid w:val="45B69411"/>
    <w:rsid w:val="45E8DA15"/>
    <w:rsid w:val="45E90B51"/>
    <w:rsid w:val="46D11915"/>
    <w:rsid w:val="47008CA1"/>
    <w:rsid w:val="47526472"/>
    <w:rsid w:val="47FFFDD2"/>
    <w:rsid w:val="4818319B"/>
    <w:rsid w:val="4878B6EB"/>
    <w:rsid w:val="48BC1D5F"/>
    <w:rsid w:val="4923CBFB"/>
    <w:rsid w:val="49608201"/>
    <w:rsid w:val="49ACBE17"/>
    <w:rsid w:val="49E19B61"/>
    <w:rsid w:val="4AFC5262"/>
    <w:rsid w:val="4B31D3E7"/>
    <w:rsid w:val="4B4B3AFF"/>
    <w:rsid w:val="4B90309C"/>
    <w:rsid w:val="4B9B2D0D"/>
    <w:rsid w:val="4BC05BAD"/>
    <w:rsid w:val="4BD8B9F6"/>
    <w:rsid w:val="4C60091F"/>
    <w:rsid w:val="4CA4E56D"/>
    <w:rsid w:val="4CCF0609"/>
    <w:rsid w:val="4CFCB3CB"/>
    <w:rsid w:val="4D8F8451"/>
    <w:rsid w:val="4DA45677"/>
    <w:rsid w:val="4DE90CBD"/>
    <w:rsid w:val="4E15D0A1"/>
    <w:rsid w:val="4E560E75"/>
    <w:rsid w:val="4E769F90"/>
    <w:rsid w:val="4E9E81A1"/>
    <w:rsid w:val="4E9EE92E"/>
    <w:rsid w:val="4EB843A0"/>
    <w:rsid w:val="4ED6E8E8"/>
    <w:rsid w:val="4F56D168"/>
    <w:rsid w:val="4FE8B911"/>
    <w:rsid w:val="4FED7605"/>
    <w:rsid w:val="50F15932"/>
    <w:rsid w:val="50FA3507"/>
    <w:rsid w:val="51337A42"/>
    <w:rsid w:val="5144E655"/>
    <w:rsid w:val="51BA7C83"/>
    <w:rsid w:val="51FF7220"/>
    <w:rsid w:val="52757798"/>
    <w:rsid w:val="52951719"/>
    <w:rsid w:val="5352178F"/>
    <w:rsid w:val="546DEF91"/>
    <w:rsid w:val="54DD8C46"/>
    <w:rsid w:val="54FE0F49"/>
    <w:rsid w:val="550C13FC"/>
    <w:rsid w:val="55A3E81C"/>
    <w:rsid w:val="55CCB7DB"/>
    <w:rsid w:val="55EDC308"/>
    <w:rsid w:val="5606EB65"/>
    <w:rsid w:val="563F2F71"/>
    <w:rsid w:val="567D6BB6"/>
    <w:rsid w:val="568DEDA6"/>
    <w:rsid w:val="56BA19BC"/>
    <w:rsid w:val="56C12278"/>
    <w:rsid w:val="56F2C0D2"/>
    <w:rsid w:val="5731A44F"/>
    <w:rsid w:val="577BD1C6"/>
    <w:rsid w:val="57A59053"/>
    <w:rsid w:val="58315DC7"/>
    <w:rsid w:val="58FEFF9F"/>
    <w:rsid w:val="5A2EFC89"/>
    <w:rsid w:val="5A591A58"/>
    <w:rsid w:val="5A85C9B2"/>
    <w:rsid w:val="5A910FB3"/>
    <w:rsid w:val="5A9AD000"/>
    <w:rsid w:val="5B082BC1"/>
    <w:rsid w:val="5CDA151F"/>
    <w:rsid w:val="5E2FFE33"/>
    <w:rsid w:val="5E839ED9"/>
    <w:rsid w:val="5F547AAC"/>
    <w:rsid w:val="5FB2C6AE"/>
    <w:rsid w:val="60929DA5"/>
    <w:rsid w:val="60AC4B35"/>
    <w:rsid w:val="60B3E9D2"/>
    <w:rsid w:val="61400133"/>
    <w:rsid w:val="614A055C"/>
    <w:rsid w:val="6177558D"/>
    <w:rsid w:val="61A82F28"/>
    <w:rsid w:val="61DEA927"/>
    <w:rsid w:val="628E5355"/>
    <w:rsid w:val="6291312F"/>
    <w:rsid w:val="62AF54BE"/>
    <w:rsid w:val="62BE4D10"/>
    <w:rsid w:val="63011542"/>
    <w:rsid w:val="63B84CB9"/>
    <w:rsid w:val="6423D4BC"/>
    <w:rsid w:val="643B1699"/>
    <w:rsid w:val="6544C139"/>
    <w:rsid w:val="6572B68C"/>
    <w:rsid w:val="65A6AFA9"/>
    <w:rsid w:val="667501E7"/>
    <w:rsid w:val="667AC8D9"/>
    <w:rsid w:val="66CDB1C6"/>
    <w:rsid w:val="679810D1"/>
    <w:rsid w:val="67C3A1A3"/>
    <w:rsid w:val="67EC3E6F"/>
    <w:rsid w:val="68937A26"/>
    <w:rsid w:val="68C263BE"/>
    <w:rsid w:val="68DB12E7"/>
    <w:rsid w:val="68F93E2D"/>
    <w:rsid w:val="6A278E3D"/>
    <w:rsid w:val="6A862DB0"/>
    <w:rsid w:val="6AA1BBC9"/>
    <w:rsid w:val="6ADDE125"/>
    <w:rsid w:val="6B34798D"/>
    <w:rsid w:val="6C847940"/>
    <w:rsid w:val="6DCF7498"/>
    <w:rsid w:val="6DD4E21A"/>
    <w:rsid w:val="6DD61A15"/>
    <w:rsid w:val="6E425796"/>
    <w:rsid w:val="6E66CF71"/>
    <w:rsid w:val="6FA427B7"/>
    <w:rsid w:val="6FA9CADD"/>
    <w:rsid w:val="70645881"/>
    <w:rsid w:val="7070522C"/>
    <w:rsid w:val="7096CFC1"/>
    <w:rsid w:val="709B0150"/>
    <w:rsid w:val="70D672DE"/>
    <w:rsid w:val="71008F3F"/>
    <w:rsid w:val="71F5D28D"/>
    <w:rsid w:val="720572E0"/>
    <w:rsid w:val="7232A022"/>
    <w:rsid w:val="72F3EBD5"/>
    <w:rsid w:val="73266315"/>
    <w:rsid w:val="74B1991A"/>
    <w:rsid w:val="7568BC74"/>
    <w:rsid w:val="766EB3F4"/>
    <w:rsid w:val="76CE4107"/>
    <w:rsid w:val="77282B47"/>
    <w:rsid w:val="7767A723"/>
    <w:rsid w:val="77793EA4"/>
    <w:rsid w:val="7861D24D"/>
    <w:rsid w:val="786F6A66"/>
    <w:rsid w:val="78BC2ED1"/>
    <w:rsid w:val="78D7CB55"/>
    <w:rsid w:val="79800660"/>
    <w:rsid w:val="79BC522A"/>
    <w:rsid w:val="79DE60E4"/>
    <w:rsid w:val="7A456E51"/>
    <w:rsid w:val="7AE5D55D"/>
    <w:rsid w:val="7AF0642D"/>
    <w:rsid w:val="7B3AA9B6"/>
    <w:rsid w:val="7B86F836"/>
    <w:rsid w:val="7D4A0B65"/>
    <w:rsid w:val="7D629BF6"/>
    <w:rsid w:val="7DE3F2E9"/>
    <w:rsid w:val="7F9E7899"/>
    <w:rsid w:val="7FB946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6DE1142E-DE0A-478E-8BDF-9DD3FF223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qFormat/>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unhideWhenUsed/>
    <w:rsid w:val="000344AF"/>
    <w:rPr>
      <w:szCs w:val="20"/>
    </w:rPr>
  </w:style>
  <w:style w:type="character" w:customStyle="1" w:styleId="CommentTextChar">
    <w:name w:val="Comment Text Char"/>
    <w:basedOn w:val="DefaultParagraphFont"/>
    <w:link w:val="CommentText"/>
    <w:uiPriority w:val="99"/>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 w:type="paragraph" w:styleId="Revision">
    <w:name w:val="Revision"/>
    <w:hidden/>
    <w:uiPriority w:val="99"/>
    <w:semiHidden/>
    <w:rsid w:val="00D430CE"/>
    <w:rPr>
      <w:rFonts w:ascii="Roboto" w:hAnsi="Roboto"/>
      <w:color w:val="000000" w:themeColor="text1"/>
      <w:sz w:val="20"/>
    </w:rPr>
  </w:style>
  <w:style w:type="character" w:styleId="SubtleEmphasis">
    <w:name w:val="Subtle Emphasis"/>
    <w:basedOn w:val="DefaultParagraphFont"/>
    <w:uiPriority w:val="19"/>
    <w:rsid w:val="00E440E9"/>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47595159">
      <w:bodyDiv w:val="1"/>
      <w:marLeft w:val="0"/>
      <w:marRight w:val="0"/>
      <w:marTop w:val="0"/>
      <w:marBottom w:val="0"/>
      <w:divBdr>
        <w:top w:val="none" w:sz="0" w:space="0" w:color="auto"/>
        <w:left w:val="none" w:sz="0" w:space="0" w:color="auto"/>
        <w:bottom w:val="none" w:sz="0" w:space="0" w:color="auto"/>
        <w:right w:val="none" w:sz="0" w:space="0" w:color="auto"/>
      </w:divBdr>
      <w:divsChild>
        <w:div w:id="165949840">
          <w:marLeft w:val="0"/>
          <w:marRight w:val="0"/>
          <w:marTop w:val="0"/>
          <w:marBottom w:val="0"/>
          <w:divBdr>
            <w:top w:val="none" w:sz="0" w:space="0" w:color="auto"/>
            <w:left w:val="none" w:sz="0" w:space="0" w:color="auto"/>
            <w:bottom w:val="none" w:sz="0" w:space="0" w:color="auto"/>
            <w:right w:val="none" w:sz="0" w:space="0" w:color="auto"/>
          </w:divBdr>
          <w:divsChild>
            <w:div w:id="1417553439">
              <w:marLeft w:val="0"/>
              <w:marRight w:val="0"/>
              <w:marTop w:val="0"/>
              <w:marBottom w:val="0"/>
              <w:divBdr>
                <w:top w:val="none" w:sz="0" w:space="0" w:color="auto"/>
                <w:left w:val="none" w:sz="0" w:space="0" w:color="auto"/>
                <w:bottom w:val="none" w:sz="0" w:space="0" w:color="auto"/>
                <w:right w:val="none" w:sz="0" w:space="0" w:color="auto"/>
              </w:divBdr>
              <w:divsChild>
                <w:div w:id="169511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34778825">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3392317">
      <w:bodyDiv w:val="1"/>
      <w:marLeft w:val="0"/>
      <w:marRight w:val="0"/>
      <w:marTop w:val="0"/>
      <w:marBottom w:val="0"/>
      <w:divBdr>
        <w:top w:val="none" w:sz="0" w:space="0" w:color="auto"/>
        <w:left w:val="none" w:sz="0" w:space="0" w:color="auto"/>
        <w:bottom w:val="none" w:sz="0" w:space="0" w:color="auto"/>
        <w:right w:val="none" w:sz="0" w:space="0" w:color="auto"/>
      </w:divBdr>
      <w:divsChild>
        <w:div w:id="952054411">
          <w:marLeft w:val="0"/>
          <w:marRight w:val="0"/>
          <w:marTop w:val="0"/>
          <w:marBottom w:val="0"/>
          <w:divBdr>
            <w:top w:val="single" w:sz="2" w:space="0" w:color="auto"/>
            <w:left w:val="single" w:sz="2" w:space="0" w:color="auto"/>
            <w:bottom w:val="single" w:sz="2" w:space="0" w:color="auto"/>
            <w:right w:val="single" w:sz="2" w:space="0" w:color="auto"/>
          </w:divBdr>
          <w:divsChild>
            <w:div w:id="953557539">
              <w:marLeft w:val="0"/>
              <w:marRight w:val="0"/>
              <w:marTop w:val="0"/>
              <w:marBottom w:val="0"/>
              <w:divBdr>
                <w:top w:val="single" w:sz="2" w:space="0" w:color="auto"/>
                <w:left w:val="single" w:sz="2" w:space="0" w:color="auto"/>
                <w:bottom w:val="single" w:sz="2" w:space="0" w:color="auto"/>
                <w:right w:val="single" w:sz="2" w:space="0" w:color="auto"/>
              </w:divBdr>
              <w:divsChild>
                <w:div w:id="128715276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63100329">
      <w:bodyDiv w:val="1"/>
      <w:marLeft w:val="0"/>
      <w:marRight w:val="0"/>
      <w:marTop w:val="0"/>
      <w:marBottom w:val="0"/>
      <w:divBdr>
        <w:top w:val="none" w:sz="0" w:space="0" w:color="auto"/>
        <w:left w:val="none" w:sz="0" w:space="0" w:color="auto"/>
        <w:bottom w:val="none" w:sz="0" w:space="0" w:color="auto"/>
        <w:right w:val="none" w:sz="0" w:space="0" w:color="auto"/>
      </w:divBdr>
      <w:divsChild>
        <w:div w:id="990251916">
          <w:marLeft w:val="0"/>
          <w:marRight w:val="0"/>
          <w:marTop w:val="0"/>
          <w:marBottom w:val="0"/>
          <w:divBdr>
            <w:top w:val="none" w:sz="0" w:space="0" w:color="auto"/>
            <w:left w:val="none" w:sz="0" w:space="0" w:color="auto"/>
            <w:bottom w:val="none" w:sz="0" w:space="0" w:color="auto"/>
            <w:right w:val="none" w:sz="0" w:space="0" w:color="auto"/>
          </w:divBdr>
          <w:divsChild>
            <w:div w:id="1996181991">
              <w:marLeft w:val="0"/>
              <w:marRight w:val="0"/>
              <w:marTop w:val="0"/>
              <w:marBottom w:val="0"/>
              <w:divBdr>
                <w:top w:val="none" w:sz="0" w:space="0" w:color="auto"/>
                <w:left w:val="none" w:sz="0" w:space="0" w:color="auto"/>
                <w:bottom w:val="none" w:sz="0" w:space="0" w:color="auto"/>
                <w:right w:val="none" w:sz="0" w:space="0" w:color="auto"/>
              </w:divBdr>
              <w:divsChild>
                <w:div w:id="107034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761613">
          <w:marLeft w:val="0"/>
          <w:marRight w:val="0"/>
          <w:marTop w:val="0"/>
          <w:marBottom w:val="0"/>
          <w:divBdr>
            <w:top w:val="none" w:sz="0" w:space="0" w:color="auto"/>
            <w:left w:val="none" w:sz="0" w:space="0" w:color="auto"/>
            <w:bottom w:val="none" w:sz="0" w:space="0" w:color="auto"/>
            <w:right w:val="none" w:sz="0" w:space="0" w:color="auto"/>
          </w:divBdr>
        </w:div>
      </w:divsChild>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778380746">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921187315">
      <w:bodyDiv w:val="1"/>
      <w:marLeft w:val="0"/>
      <w:marRight w:val="0"/>
      <w:marTop w:val="0"/>
      <w:marBottom w:val="0"/>
      <w:divBdr>
        <w:top w:val="none" w:sz="0" w:space="0" w:color="auto"/>
        <w:left w:val="none" w:sz="0" w:space="0" w:color="auto"/>
        <w:bottom w:val="none" w:sz="0" w:space="0" w:color="auto"/>
        <w:right w:val="none" w:sz="0" w:space="0" w:color="auto"/>
      </w:divBdr>
      <w:divsChild>
        <w:div w:id="1104034691">
          <w:marLeft w:val="0"/>
          <w:marRight w:val="0"/>
          <w:marTop w:val="0"/>
          <w:marBottom w:val="0"/>
          <w:divBdr>
            <w:top w:val="none" w:sz="0" w:space="0" w:color="auto"/>
            <w:left w:val="none" w:sz="0" w:space="0" w:color="auto"/>
            <w:bottom w:val="none" w:sz="0" w:space="0" w:color="auto"/>
            <w:right w:val="none" w:sz="0" w:space="0" w:color="auto"/>
          </w:divBdr>
          <w:divsChild>
            <w:div w:id="292448655">
              <w:marLeft w:val="0"/>
              <w:marRight w:val="0"/>
              <w:marTop w:val="0"/>
              <w:marBottom w:val="0"/>
              <w:divBdr>
                <w:top w:val="none" w:sz="0" w:space="0" w:color="auto"/>
                <w:left w:val="none" w:sz="0" w:space="0" w:color="auto"/>
                <w:bottom w:val="none" w:sz="0" w:space="0" w:color="auto"/>
                <w:right w:val="none" w:sz="0" w:space="0" w:color="auto"/>
              </w:divBdr>
              <w:divsChild>
                <w:div w:id="4989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134567295">
      <w:bodyDiv w:val="1"/>
      <w:marLeft w:val="0"/>
      <w:marRight w:val="0"/>
      <w:marTop w:val="0"/>
      <w:marBottom w:val="0"/>
      <w:divBdr>
        <w:top w:val="none" w:sz="0" w:space="0" w:color="auto"/>
        <w:left w:val="none" w:sz="0" w:space="0" w:color="auto"/>
        <w:bottom w:val="none" w:sz="0" w:space="0" w:color="auto"/>
        <w:right w:val="none" w:sz="0" w:space="0" w:color="auto"/>
      </w:divBdr>
      <w:divsChild>
        <w:div w:id="1063138726">
          <w:marLeft w:val="480"/>
          <w:marRight w:val="0"/>
          <w:marTop w:val="0"/>
          <w:marBottom w:val="0"/>
          <w:divBdr>
            <w:top w:val="none" w:sz="0" w:space="0" w:color="auto"/>
            <w:left w:val="none" w:sz="0" w:space="0" w:color="auto"/>
            <w:bottom w:val="none" w:sz="0" w:space="0" w:color="auto"/>
            <w:right w:val="none" w:sz="0" w:space="0" w:color="auto"/>
          </w:divBdr>
          <w:divsChild>
            <w:div w:id="122756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58171287">
      <w:bodyDiv w:val="1"/>
      <w:marLeft w:val="0"/>
      <w:marRight w:val="0"/>
      <w:marTop w:val="0"/>
      <w:marBottom w:val="0"/>
      <w:divBdr>
        <w:top w:val="none" w:sz="0" w:space="0" w:color="auto"/>
        <w:left w:val="none" w:sz="0" w:space="0" w:color="auto"/>
        <w:bottom w:val="none" w:sz="0" w:space="0" w:color="auto"/>
        <w:right w:val="none" w:sz="0" w:space="0" w:color="auto"/>
      </w:divBdr>
      <w:divsChild>
        <w:div w:id="1402292865">
          <w:marLeft w:val="0"/>
          <w:marRight w:val="0"/>
          <w:marTop w:val="0"/>
          <w:marBottom w:val="0"/>
          <w:divBdr>
            <w:top w:val="none" w:sz="0" w:space="0" w:color="auto"/>
            <w:left w:val="none" w:sz="0" w:space="0" w:color="auto"/>
            <w:bottom w:val="none" w:sz="0" w:space="0" w:color="auto"/>
            <w:right w:val="none" w:sz="0" w:space="0" w:color="auto"/>
          </w:divBdr>
        </w:div>
        <w:div w:id="1110125724">
          <w:marLeft w:val="0"/>
          <w:marRight w:val="0"/>
          <w:marTop w:val="0"/>
          <w:marBottom w:val="0"/>
          <w:divBdr>
            <w:top w:val="none" w:sz="0" w:space="0" w:color="auto"/>
            <w:left w:val="none" w:sz="0" w:space="0" w:color="auto"/>
            <w:bottom w:val="none" w:sz="0" w:space="0" w:color="auto"/>
            <w:right w:val="none" w:sz="0" w:space="0" w:color="auto"/>
          </w:divBdr>
        </w:div>
        <w:div w:id="1939824208">
          <w:marLeft w:val="0"/>
          <w:marRight w:val="0"/>
          <w:marTop w:val="0"/>
          <w:marBottom w:val="0"/>
          <w:divBdr>
            <w:top w:val="none" w:sz="0" w:space="0" w:color="auto"/>
            <w:left w:val="none" w:sz="0" w:space="0" w:color="auto"/>
            <w:bottom w:val="none" w:sz="0" w:space="0" w:color="auto"/>
            <w:right w:val="none" w:sz="0" w:space="0" w:color="auto"/>
          </w:divBdr>
        </w:div>
      </w:divsChild>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283154562">
      <w:bodyDiv w:val="1"/>
      <w:marLeft w:val="0"/>
      <w:marRight w:val="0"/>
      <w:marTop w:val="0"/>
      <w:marBottom w:val="0"/>
      <w:divBdr>
        <w:top w:val="none" w:sz="0" w:space="0" w:color="auto"/>
        <w:left w:val="none" w:sz="0" w:space="0" w:color="auto"/>
        <w:bottom w:val="none" w:sz="0" w:space="0" w:color="auto"/>
        <w:right w:val="none" w:sz="0" w:space="0" w:color="auto"/>
      </w:divBdr>
      <w:divsChild>
        <w:div w:id="1749225598">
          <w:marLeft w:val="480"/>
          <w:marRight w:val="0"/>
          <w:marTop w:val="0"/>
          <w:marBottom w:val="0"/>
          <w:divBdr>
            <w:top w:val="none" w:sz="0" w:space="0" w:color="auto"/>
            <w:left w:val="none" w:sz="0" w:space="0" w:color="auto"/>
            <w:bottom w:val="none" w:sz="0" w:space="0" w:color="auto"/>
            <w:right w:val="none" w:sz="0" w:space="0" w:color="auto"/>
          </w:divBdr>
          <w:divsChild>
            <w:div w:id="26438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32381609">
      <w:bodyDiv w:val="1"/>
      <w:marLeft w:val="0"/>
      <w:marRight w:val="0"/>
      <w:marTop w:val="0"/>
      <w:marBottom w:val="0"/>
      <w:divBdr>
        <w:top w:val="none" w:sz="0" w:space="0" w:color="auto"/>
        <w:left w:val="none" w:sz="0" w:space="0" w:color="auto"/>
        <w:bottom w:val="none" w:sz="0" w:space="0" w:color="auto"/>
        <w:right w:val="none" w:sz="0" w:space="0" w:color="auto"/>
      </w:divBdr>
      <w:divsChild>
        <w:div w:id="566497617">
          <w:marLeft w:val="0"/>
          <w:marRight w:val="0"/>
          <w:marTop w:val="0"/>
          <w:marBottom w:val="0"/>
          <w:divBdr>
            <w:top w:val="none" w:sz="0" w:space="0" w:color="auto"/>
            <w:left w:val="none" w:sz="0" w:space="0" w:color="auto"/>
            <w:bottom w:val="none" w:sz="0" w:space="0" w:color="auto"/>
            <w:right w:val="none" w:sz="0" w:space="0" w:color="auto"/>
          </w:divBdr>
        </w:div>
        <w:div w:id="1410346526">
          <w:marLeft w:val="0"/>
          <w:marRight w:val="0"/>
          <w:marTop w:val="0"/>
          <w:marBottom w:val="0"/>
          <w:divBdr>
            <w:top w:val="none" w:sz="0" w:space="0" w:color="auto"/>
            <w:left w:val="none" w:sz="0" w:space="0" w:color="auto"/>
            <w:bottom w:val="none" w:sz="0" w:space="0" w:color="auto"/>
            <w:right w:val="none" w:sz="0" w:space="0" w:color="auto"/>
          </w:divBdr>
        </w:div>
        <w:div w:id="1500729402">
          <w:marLeft w:val="0"/>
          <w:marRight w:val="0"/>
          <w:marTop w:val="0"/>
          <w:marBottom w:val="0"/>
          <w:divBdr>
            <w:top w:val="none" w:sz="0" w:space="0" w:color="auto"/>
            <w:left w:val="none" w:sz="0" w:space="0" w:color="auto"/>
            <w:bottom w:val="none" w:sz="0" w:space="0" w:color="auto"/>
            <w:right w:val="none" w:sz="0" w:space="0" w:color="auto"/>
          </w:divBdr>
        </w:div>
      </w:divsChild>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802770823">
      <w:bodyDiv w:val="1"/>
      <w:marLeft w:val="0"/>
      <w:marRight w:val="0"/>
      <w:marTop w:val="0"/>
      <w:marBottom w:val="0"/>
      <w:divBdr>
        <w:top w:val="none" w:sz="0" w:space="0" w:color="auto"/>
        <w:left w:val="none" w:sz="0" w:space="0" w:color="auto"/>
        <w:bottom w:val="none" w:sz="0" w:space="0" w:color="auto"/>
        <w:right w:val="none" w:sz="0" w:space="0" w:color="auto"/>
      </w:divBdr>
      <w:divsChild>
        <w:div w:id="1826822515">
          <w:marLeft w:val="480"/>
          <w:marRight w:val="0"/>
          <w:marTop w:val="0"/>
          <w:marBottom w:val="0"/>
          <w:divBdr>
            <w:top w:val="none" w:sz="0" w:space="0" w:color="auto"/>
            <w:left w:val="none" w:sz="0" w:space="0" w:color="auto"/>
            <w:bottom w:val="none" w:sz="0" w:space="0" w:color="auto"/>
            <w:right w:val="none" w:sz="0" w:space="0" w:color="auto"/>
          </w:divBdr>
          <w:divsChild>
            <w:div w:id="172124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s.uwyo.edu/index.php/jtilt/article/view/8559/6847" TargetMode="External"/><Relationship Id="rId18" Type="http://schemas.openxmlformats.org/officeDocument/2006/relationships/hyperlink" Target="https://iste.org/" TargetMode="External"/><Relationship Id="rId26" Type="http://schemas.openxmlformats.org/officeDocument/2006/relationships/hyperlink" Target="https://steinhardt.nyu.edu/research-alliance/research/spotlight-nyc-schools/what-extent-are-students-disabilities-included-k" TargetMode="External"/><Relationship Id="rId39" Type="http://schemas.openxmlformats.org/officeDocument/2006/relationships/footer" Target="footer4.xml"/><Relationship Id="rId21" Type="http://schemas.openxmlformats.org/officeDocument/2006/relationships/hyperlink" Target="https://doi.org/10.3163/1536-5050.103.3.010" TargetMode="External"/><Relationship Id="rId34" Type="http://schemas.openxmlformats.org/officeDocument/2006/relationships/hyperlink" Target="https://creativecommons.org/licenses/by-nc-sa/4.0/" TargetMode="External"/><Relationship Id="rId42" Type="http://schemas.openxmlformats.org/officeDocument/2006/relationships/footer" Target="foot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7.png"/><Relationship Id="rId29" Type="http://schemas.openxmlformats.org/officeDocument/2006/relationships/hyperlink" Target="https://ceedar.education.ufl.edu/wp-content/uploads/2017/07/CEC-HLP-Web.pdf"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s://www.youtube.com/watch?v=qbnTZCj0ugI" TargetMode="External"/><Relationship Id="rId32" Type="http://schemas.openxmlformats.org/officeDocument/2006/relationships/hyperlink" Target="https://doi.org/10.15388/ioi.2017.special.10" TargetMode="External"/><Relationship Id="rId37" Type="http://schemas.openxmlformats.org/officeDocument/2006/relationships/header" Target="header2.xml"/><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doi.org/10.1177/0162643420978564" TargetMode="External"/><Relationship Id="rId28" Type="http://schemas.openxmlformats.org/officeDocument/2006/relationships/hyperlink" Target="https://k12cs.org/wp-content/uploads/2016/09/K%E2%80%9312-Computer-Science-Framework.pdf" TargetMode="External"/><Relationship Id="rId36" Type="http://schemas.openxmlformats.org/officeDocument/2006/relationships/hyperlink" Target="https://wiki.creativecommons.org/wiki/best_practices_for_attribution" TargetMode="External"/><Relationship Id="rId10" Type="http://schemas.openxmlformats.org/officeDocument/2006/relationships/footer" Target="footer2.xml"/><Relationship Id="rId19" Type="http://schemas.openxmlformats.org/officeDocument/2006/relationships/hyperlink" Target="https://code.org/" TargetMode="External"/><Relationship Id="rId31" Type="http://schemas.openxmlformats.org/officeDocument/2006/relationships/hyperlink" Target="https://ctrl.education.ufl.edu/wp-content/uploads/sites/5/2020/06/CTRL-TACTIC-UniversalDesign.pd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s://www.barefootcomputing.org/resources/computational-thinking-poster" TargetMode="External"/><Relationship Id="rId27" Type="http://schemas.openxmlformats.org/officeDocument/2006/relationships/hyperlink" Target="https://www.iste.org/standards/iste-standards-for-teachers" TargetMode="External"/><Relationship Id="rId30" Type="http://schemas.openxmlformats.org/officeDocument/2006/relationships/hyperlink" Target="https://www.techlearning.com/news/why-more-states-are-requiring-computer-science-classes" TargetMode="External"/><Relationship Id="rId35" Type="http://schemas.openxmlformats.org/officeDocument/2006/relationships/image" Target="media/image8.png"/><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yperlink" Target="https://journals.uwyo.edu/index.php/jtilt/article/view/8559/6849" TargetMode="External"/><Relationship Id="rId17" Type="http://schemas.openxmlformats.org/officeDocument/2006/relationships/hyperlink" Target="https://scratch.mit.edu/" TargetMode="External"/><Relationship Id="rId25" Type="http://schemas.openxmlformats.org/officeDocument/2006/relationships/hyperlink" Target="http://www.cs.cmu.edu/~CompThink/resources/TheLinkWing.pdf" TargetMode="External"/><Relationship Id="rId33" Type="http://schemas.openxmlformats.org/officeDocument/2006/relationships/hyperlink" Target="mailto:rbillman@towson.edu" TargetMode="External"/><Relationship Id="rId38"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footer5.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9</Pages>
  <Words>5302</Words>
  <Characters>30223</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35455</CharactersWithSpaces>
  <SharedDoc>false</SharedDoc>
  <HLinks>
    <vt:vector size="24" baseType="variant">
      <vt:variant>
        <vt:i4>1114202</vt:i4>
      </vt:variant>
      <vt:variant>
        <vt:i4>9</vt:i4>
      </vt:variant>
      <vt:variant>
        <vt:i4>0</vt:i4>
      </vt:variant>
      <vt:variant>
        <vt:i4>5</vt:i4>
      </vt:variant>
      <vt:variant>
        <vt:lpwstr>https://doi.org/10.1177/0162643420978564</vt:lpwstr>
      </vt:variant>
      <vt:variant>
        <vt:lpwstr/>
      </vt:variant>
      <vt:variant>
        <vt:i4>3866742</vt:i4>
      </vt:variant>
      <vt:variant>
        <vt:i4>6</vt:i4>
      </vt:variant>
      <vt:variant>
        <vt:i4>0</vt:i4>
      </vt:variant>
      <vt:variant>
        <vt:i4>5</vt:i4>
      </vt:variant>
      <vt:variant>
        <vt:lpwstr>https://doi.org/10.3163/1536-5050.103.3.010</vt:lpwstr>
      </vt:variant>
      <vt:variant>
        <vt:lpwstr/>
      </vt:variant>
      <vt:variant>
        <vt:i4>4915279</vt:i4>
      </vt:variant>
      <vt:variant>
        <vt:i4>3</vt:i4>
      </vt:variant>
      <vt:variant>
        <vt:i4>0</vt:i4>
      </vt:variant>
      <vt:variant>
        <vt:i4>5</vt:i4>
      </vt:variant>
      <vt:variant>
        <vt:lpwstr>https://ctrl.education.ufl.edu/wp-content/uploads/sites/5/2020/06/CTRL-TACTIC-UniversalDesign.pdf</vt:lpwstr>
      </vt:variant>
      <vt:variant>
        <vt:lpwstr/>
      </vt:variant>
      <vt:variant>
        <vt:i4>8192053</vt:i4>
      </vt:variant>
      <vt:variant>
        <vt:i4>0</vt:i4>
      </vt:variant>
      <vt:variant>
        <vt:i4>0</vt:i4>
      </vt:variant>
      <vt:variant>
        <vt:i4>5</vt:i4>
      </vt:variant>
      <vt:variant>
        <vt:lpwstr>https://www.youtube.com/watch?v=qbnTZCj0ugI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10</cp:revision>
  <cp:lastPrinted>2024-05-03T23:02:00Z</cp:lastPrinted>
  <dcterms:created xsi:type="dcterms:W3CDTF">2024-11-13T18:54:00Z</dcterms:created>
  <dcterms:modified xsi:type="dcterms:W3CDTF">2024-12-10T12:34:00Z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53bceb89,19c0018a,1318325f,58645e51,35fd00cb,684c0882</vt:lpwstr>
  </property>
  <property fmtid="{D5CDD505-2E9C-101B-9397-08002B2CF9AE}" pid="3" name="ClassificationContentMarkingFooterFontProps">
    <vt:lpwstr>#000000,10,Calibri</vt:lpwstr>
  </property>
  <property fmtid="{D5CDD505-2E9C-101B-9397-08002B2CF9AE}" pid="4" name="ClassificationContentMarkingFooterText">
    <vt:lpwstr>Loyola University Maryland Internal Use Only</vt:lpwstr>
  </property>
  <property fmtid="{D5CDD505-2E9C-101B-9397-08002B2CF9AE}" pid="5" name="MSIP_Label_6da50fe2-ad8e-4b2e-b16c-4bb0954d6763_Enabled">
    <vt:lpwstr>true</vt:lpwstr>
  </property>
  <property fmtid="{D5CDD505-2E9C-101B-9397-08002B2CF9AE}" pid="6" name="MSIP_Label_6da50fe2-ad8e-4b2e-b16c-4bb0954d6763_SetDate">
    <vt:lpwstr>2024-11-11T00:55:50Z</vt:lpwstr>
  </property>
  <property fmtid="{D5CDD505-2E9C-101B-9397-08002B2CF9AE}" pid="7" name="MSIP_Label_6da50fe2-ad8e-4b2e-b16c-4bb0954d6763_Method">
    <vt:lpwstr>Standard</vt:lpwstr>
  </property>
  <property fmtid="{D5CDD505-2E9C-101B-9397-08002B2CF9AE}" pid="8" name="MSIP_Label_6da50fe2-ad8e-4b2e-b16c-4bb0954d6763_Name">
    <vt:lpwstr>Internal</vt:lpwstr>
  </property>
  <property fmtid="{D5CDD505-2E9C-101B-9397-08002B2CF9AE}" pid="9" name="MSIP_Label_6da50fe2-ad8e-4b2e-b16c-4bb0954d6763_SiteId">
    <vt:lpwstr>30ae0a8f-3cdf-44fd-af34-278bf639b85d</vt:lpwstr>
  </property>
  <property fmtid="{D5CDD505-2E9C-101B-9397-08002B2CF9AE}" pid="10" name="MSIP_Label_6da50fe2-ad8e-4b2e-b16c-4bb0954d6763_ActionId">
    <vt:lpwstr>699b599b-1f3c-44d5-be54-6743a8d6e54e</vt:lpwstr>
  </property>
  <property fmtid="{D5CDD505-2E9C-101B-9397-08002B2CF9AE}" pid="11" name="MSIP_Label_6da50fe2-ad8e-4b2e-b16c-4bb0954d6763_ContentBits">
    <vt:lpwstr>2</vt:lpwstr>
  </property>
</Properties>
</file>