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50D2" w14:textId="5454C9B7" w:rsidR="00AB26B5" w:rsidRDefault="00AB26B5" w:rsidP="00AB26B5">
      <w:pPr>
        <w:pStyle w:val="Heading1"/>
        <w:rPr>
          <w:sz w:val="36"/>
          <w:szCs w:val="36"/>
        </w:rPr>
      </w:pPr>
    </w:p>
    <w:p w14:paraId="2612647D" w14:textId="1A4BAF64" w:rsidR="00AB26B5" w:rsidRPr="00AB26B5" w:rsidRDefault="00AB26B5" w:rsidP="00AB26B5">
      <w:pPr>
        <w:pStyle w:val="Heading1"/>
      </w:pPr>
      <w:r>
        <w:rPr>
          <w:sz w:val="36"/>
          <w:szCs w:val="36"/>
        </w:rPr>
        <w:t xml:space="preserve">                </w:t>
      </w:r>
      <w:r w:rsidR="00FA077B">
        <w:t>Safety Considerations Instructional</w:t>
      </w:r>
    </w:p>
    <w:p w14:paraId="38292801" w14:textId="66BBDAA6" w:rsidR="00AB26B5" w:rsidRPr="00AB26B5" w:rsidRDefault="003B69EF" w:rsidP="00AB26B5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D91545C">
                <wp:simplePos x="0" y="0"/>
                <wp:positionH relativeFrom="column">
                  <wp:posOffset>-4445</wp:posOffset>
                </wp:positionH>
                <wp:positionV relativeFrom="paragraph">
                  <wp:posOffset>416877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81319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2.8pt" to="48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h+dxG2gAAAAcBAAAPAAAAZHJzL2Rvd25yZXYueG1sTI/BTsMwEETvSPyDtUhcUOuARFrSOBVC&#10;hWOlFD5gG2+TqPE6ip0m8PUs4gDH2RnNvM23s+vUhYbQejZwv0xAEVfetlwb+Hh/XaxBhYhssfNM&#10;Bj4pwLa4vsoxs37iki6HWCsp4ZChgSbGPtM6VA05DEvfE4t38oPDKHKotR1wknLX6YckSbXDlmWh&#10;wZ5eGqrOh9EZQJzO+zu73/FXaW0ZK4e78c2Y25v5eQMq0hz/wvCDL+hQCNPRj2yD6gwsVhI0kD6m&#10;oMR+Wq3ltePvQRe5/s9ffAM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h+dxG2gAA&#10;AAc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AB26B5" w:rsidRPr="00AB26B5">
        <w:t xml:space="preserve">           Handout - Virtual Roller Coaster Design</w:t>
      </w:r>
    </w:p>
    <w:p w14:paraId="1151F2E8" w14:textId="0DFF8C67" w:rsidR="00731B6B" w:rsidRPr="00731B6B" w:rsidRDefault="003B69EF" w:rsidP="003B69EF">
      <w:pPr>
        <w:pStyle w:val="Subtitle"/>
        <w:sectPr w:rsidR="00731B6B" w:rsidRPr="00731B6B" w:rsidSect="00325B44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AB26B5">
        <w:t>Frank Jamison, National University</w:t>
      </w:r>
    </w:p>
    <w:p w14:paraId="703C038F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t>Objective:</w:t>
      </w:r>
      <w:r w:rsidRPr="00464B76">
        <w:rPr>
          <w:szCs w:val="20"/>
        </w:rPr>
        <w:t xml:space="preserve"> To understand and integrate key safety principles in the engineering and design of roller coasters.</w:t>
      </w:r>
    </w:p>
    <w:p w14:paraId="496168FA" w14:textId="77777777" w:rsidR="00FA077B" w:rsidRPr="00464B76" w:rsidRDefault="00FA077B" w:rsidP="00FA077B">
      <w:pPr>
        <w:pStyle w:val="Heading2"/>
      </w:pPr>
      <w:r w:rsidRPr="00464B76">
        <w:t>Introduction to Safety in Roller Coaster Design</w:t>
      </w:r>
    </w:p>
    <w:p w14:paraId="39052B8B" w14:textId="77777777" w:rsidR="00FA077B" w:rsidRPr="00464B76" w:rsidRDefault="00FA077B" w:rsidP="00FA077B">
      <w:pPr>
        <w:spacing w:before="240"/>
        <w:rPr>
          <w:szCs w:val="20"/>
        </w:rPr>
      </w:pPr>
      <w:r w:rsidRPr="00464B76">
        <w:rPr>
          <w:b/>
          <w:bCs/>
          <w:szCs w:val="20"/>
        </w:rPr>
        <w:t>Importance of Safety:</w:t>
      </w:r>
      <w:r w:rsidRPr="00464B76">
        <w:rPr>
          <w:szCs w:val="20"/>
        </w:rPr>
        <w:t xml:space="preserve"> Safety is paramount in roller coaster design, ensuring the well-being of riders and staff.</w:t>
      </w:r>
    </w:p>
    <w:p w14:paraId="16643C7B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t>Overview of Key Safety Aspects:</w:t>
      </w:r>
      <w:r w:rsidRPr="00464B76">
        <w:rPr>
          <w:szCs w:val="20"/>
        </w:rPr>
        <w:t xml:space="preserve"> Includes structural integrity, mechanical reliability, and rider health considerations.</w:t>
      </w:r>
    </w:p>
    <w:p w14:paraId="1E70EB04" w14:textId="77777777" w:rsidR="00FA077B" w:rsidRPr="00464B76" w:rsidRDefault="00FA077B" w:rsidP="00CB4358">
      <w:pPr>
        <w:pStyle w:val="Heading3"/>
      </w:pPr>
      <w:r w:rsidRPr="00464B76">
        <w:t>Structural Integrity</w:t>
      </w:r>
    </w:p>
    <w:p w14:paraId="6CF4B1FF" w14:textId="77777777" w:rsidR="00FA077B" w:rsidRPr="00464B76" w:rsidRDefault="00FA077B" w:rsidP="00FA077B">
      <w:pPr>
        <w:spacing w:before="240"/>
        <w:rPr>
          <w:szCs w:val="20"/>
        </w:rPr>
      </w:pPr>
      <w:r w:rsidRPr="00464B76">
        <w:rPr>
          <w:b/>
          <w:bCs/>
          <w:szCs w:val="20"/>
        </w:rPr>
        <w:t>Materials Selection:</w:t>
      </w:r>
      <w:r w:rsidRPr="00464B76">
        <w:rPr>
          <w:szCs w:val="20"/>
        </w:rPr>
        <w:t xml:space="preserve"> Choosing the right materials for strength and durability, considering factors like tensile strength and flexibility.</w:t>
      </w:r>
    </w:p>
    <w:p w14:paraId="025D70A9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t>Stress and Strain Analysis:</w:t>
      </w:r>
      <w:r w:rsidRPr="00464B76">
        <w:rPr>
          <w:szCs w:val="20"/>
        </w:rPr>
        <w:t xml:space="preserve"> Understanding the forces acting on different coaster parts, especially during high-speed turns and loops.</w:t>
      </w:r>
    </w:p>
    <w:p w14:paraId="55B7C1F5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t>Safety Factor:</w:t>
      </w:r>
      <w:r w:rsidRPr="00464B76">
        <w:rPr>
          <w:szCs w:val="20"/>
        </w:rPr>
        <w:t xml:space="preserve"> Implementing a safety factor in design involves designing structures to withstand greater forces than those they typically experience.</w:t>
      </w:r>
    </w:p>
    <w:p w14:paraId="0598C78D" w14:textId="77777777" w:rsidR="00FA077B" w:rsidRPr="00464B76" w:rsidRDefault="00FA077B" w:rsidP="00CB4358">
      <w:pPr>
        <w:pStyle w:val="Heading3"/>
      </w:pPr>
      <w:r w:rsidRPr="00464B76">
        <w:t>Mechanical Reliability</w:t>
      </w:r>
    </w:p>
    <w:p w14:paraId="512C13C9" w14:textId="77777777" w:rsidR="00FA077B" w:rsidRPr="00464B76" w:rsidRDefault="00FA077B" w:rsidP="00FA077B">
      <w:pPr>
        <w:spacing w:before="240"/>
        <w:rPr>
          <w:szCs w:val="20"/>
        </w:rPr>
      </w:pPr>
      <w:r w:rsidRPr="00464B76">
        <w:rPr>
          <w:b/>
          <w:bCs/>
          <w:szCs w:val="20"/>
        </w:rPr>
        <w:t>Regular Maintenance:</w:t>
      </w:r>
      <w:r w:rsidRPr="00464B76">
        <w:rPr>
          <w:szCs w:val="20"/>
        </w:rPr>
        <w:t xml:space="preserve"> Routine inspections and maintenance are important to prevent mechanical failures.</w:t>
      </w:r>
    </w:p>
    <w:p w14:paraId="22FFDC44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t xml:space="preserve">Emergency Systems: </w:t>
      </w:r>
      <w:r w:rsidRPr="00464B76">
        <w:rPr>
          <w:szCs w:val="20"/>
        </w:rPr>
        <w:t>Implementation of fail-safe and emergency braking systems.</w:t>
      </w:r>
    </w:p>
    <w:p w14:paraId="4CB1D2CD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t>Redundant Systems:</w:t>
      </w:r>
      <w:r w:rsidRPr="00464B76">
        <w:rPr>
          <w:szCs w:val="20"/>
        </w:rPr>
        <w:t xml:space="preserve"> Designing redundant systems for critical components to ensure operation even if one system fails.</w:t>
      </w:r>
    </w:p>
    <w:p w14:paraId="5CF0E1DB" w14:textId="77777777" w:rsidR="00FA077B" w:rsidRPr="00464B76" w:rsidRDefault="00FA077B" w:rsidP="00CB4358">
      <w:pPr>
        <w:pStyle w:val="Heading3"/>
      </w:pPr>
      <w:r w:rsidRPr="00464B76">
        <w:t>Rider Health and Comfort</w:t>
      </w:r>
    </w:p>
    <w:p w14:paraId="2015712B" w14:textId="77777777" w:rsidR="00FA077B" w:rsidRPr="00464B76" w:rsidRDefault="00FA077B" w:rsidP="00FA077B">
      <w:pPr>
        <w:spacing w:before="240"/>
        <w:rPr>
          <w:szCs w:val="20"/>
        </w:rPr>
      </w:pPr>
      <w:r w:rsidRPr="00464B76">
        <w:rPr>
          <w:b/>
          <w:bCs/>
          <w:szCs w:val="20"/>
        </w:rPr>
        <w:t>G-Force Limits:</w:t>
      </w:r>
      <w:r w:rsidRPr="00464B76">
        <w:rPr>
          <w:szCs w:val="20"/>
        </w:rPr>
        <w:t xml:space="preserve"> Understanding and limiting the G-forces to safe and comfortable levels for the human body (typically between -1.5g and 5g).</w:t>
      </w:r>
    </w:p>
    <w:p w14:paraId="71A33398" w14:textId="77777777" w:rsidR="00FA077B" w:rsidRPr="00464B76" w:rsidRDefault="00FA077B" w:rsidP="00FA077B">
      <w:pPr>
        <w:rPr>
          <w:rFonts w:eastAsiaTheme="minorEastAsia"/>
          <w:szCs w:val="20"/>
        </w:rPr>
      </w:pPr>
      <w:r w:rsidRPr="00464B76">
        <w:rPr>
          <w:b/>
          <w:bCs/>
          <w:szCs w:val="20"/>
        </w:rPr>
        <w:t>G-Force Calculation</w:t>
      </w:r>
      <w:r w:rsidRPr="00464B76">
        <w:rPr>
          <w:szCs w:val="20"/>
        </w:rPr>
        <w:t xml:space="preserve">: </w:t>
      </w:r>
      <m:oMath>
        <m:r>
          <w:rPr>
            <w:rFonts w:ascii="Cambria Math" w:hAnsi="Cambria Math"/>
            <w:szCs w:val="20"/>
          </w:rPr>
          <m:t>G=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Acceleration</m:t>
            </m:r>
          </m:num>
          <m:den>
            <m:r>
              <w:rPr>
                <w:rFonts w:ascii="Cambria Math" w:hAnsi="Cambria Math"/>
                <w:szCs w:val="20"/>
              </w:rPr>
              <m:t>9.8 m/</m:t>
            </m:r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s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2</m:t>
                </m:r>
              </m:sup>
            </m:sSup>
          </m:den>
        </m:f>
      </m:oMath>
    </w:p>
    <w:p w14:paraId="1CFF382B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t>Ergonomic Design:</w:t>
      </w:r>
      <w:r w:rsidRPr="00464B76">
        <w:rPr>
          <w:szCs w:val="20"/>
        </w:rPr>
        <w:t xml:space="preserve"> Designing seats and restraints for comfort and safety, minimizing the risk of injury.</w:t>
      </w:r>
    </w:p>
    <w:p w14:paraId="061A9D52" w14:textId="77777777" w:rsidR="00FA077B" w:rsidRPr="00464B76" w:rsidRDefault="00FA077B" w:rsidP="00FA077B">
      <w:pPr>
        <w:rPr>
          <w:szCs w:val="20"/>
        </w:rPr>
      </w:pPr>
      <w:r w:rsidRPr="00464B76">
        <w:rPr>
          <w:b/>
          <w:bCs/>
          <w:szCs w:val="20"/>
        </w:rPr>
        <w:lastRenderedPageBreak/>
        <w:t>Rider Instructions:</w:t>
      </w:r>
      <w:r w:rsidRPr="00464B76">
        <w:rPr>
          <w:szCs w:val="20"/>
        </w:rPr>
        <w:t xml:space="preserve"> Clear communication of safety instructions and ride restrictions based on health conditions and height.</w:t>
      </w:r>
    </w:p>
    <w:p w14:paraId="46120225" w14:textId="77777777" w:rsidR="00FA077B" w:rsidRPr="00464B76" w:rsidRDefault="00FA077B" w:rsidP="00FA077B">
      <w:pPr>
        <w:pStyle w:val="Heading2"/>
      </w:pPr>
      <w:r w:rsidRPr="00464B76">
        <w:t>Regulatory Compliance and Standards</w:t>
      </w:r>
    </w:p>
    <w:p w14:paraId="3BE9177D" w14:textId="77777777" w:rsidR="00FA077B" w:rsidRPr="00464B76" w:rsidRDefault="00FA077B" w:rsidP="00FA077B">
      <w:pPr>
        <w:spacing w:before="240"/>
        <w:rPr>
          <w:szCs w:val="20"/>
        </w:rPr>
      </w:pPr>
      <w:r w:rsidRPr="00464B76">
        <w:rPr>
          <w:b/>
          <w:bCs/>
          <w:szCs w:val="20"/>
        </w:rPr>
        <w:t>Adherence to Standards:</w:t>
      </w:r>
      <w:r w:rsidRPr="00464B76">
        <w:rPr>
          <w:szCs w:val="20"/>
        </w:rPr>
        <w:t xml:space="preserve"> Complying with national and international safety standards and regulations for amusement rides.</w:t>
      </w:r>
    </w:p>
    <w:p w14:paraId="048D9851" w14:textId="4068458D" w:rsidR="000861A0" w:rsidRPr="000861A0" w:rsidRDefault="00FA077B" w:rsidP="00FA077B">
      <w:pPr>
        <w:pStyle w:val="ListParagraph"/>
        <w:spacing w:before="240" w:after="240" w:line="276" w:lineRule="auto"/>
        <w:ind w:left="0"/>
        <w:contextualSpacing w:val="0"/>
        <w:rPr>
          <w:rFonts w:eastAsia="Arial" w:cs="Arial"/>
          <w:sz w:val="24"/>
        </w:rPr>
      </w:pPr>
      <w:r w:rsidRPr="00464B76">
        <w:rPr>
          <w:b/>
          <w:bCs/>
          <w:szCs w:val="20"/>
        </w:rPr>
        <w:t>Certification:</w:t>
      </w:r>
      <w:r w:rsidRPr="00464B76">
        <w:rPr>
          <w:szCs w:val="20"/>
        </w:rPr>
        <w:t xml:space="preserve"> Obtaining necessary certifications and period</w:t>
      </w:r>
      <w:r w:rsidR="00757E0C">
        <w:rPr>
          <w:szCs w:val="20"/>
        </w:rPr>
        <w:t>ic audits from safety authorities.</w:t>
      </w:r>
    </w:p>
    <w:sectPr w:rsidR="000861A0" w:rsidRPr="000861A0" w:rsidSect="00325B44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A145" w14:textId="77777777" w:rsidR="00130B3F" w:rsidRDefault="00130B3F" w:rsidP="00597071">
      <w:r>
        <w:separator/>
      </w:r>
    </w:p>
  </w:endnote>
  <w:endnote w:type="continuationSeparator" w:id="0">
    <w:p w14:paraId="293828AD" w14:textId="77777777" w:rsidR="00130B3F" w:rsidRDefault="00130B3F" w:rsidP="00597071">
      <w:r>
        <w:continuationSeparator/>
      </w:r>
    </w:p>
  </w:endnote>
  <w:endnote w:type="continuationNotice" w:id="1">
    <w:p w14:paraId="62B6B953" w14:textId="77777777" w:rsidR="00130B3F" w:rsidRDefault="00130B3F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5CD8AAE4" w:rsidR="007F0943" w:rsidRPr="00774CDD" w:rsidRDefault="003E79DA" w:rsidP="00365B92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90141528" name="Picture 290141528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82DB" w14:textId="77777777" w:rsidR="00130B3F" w:rsidRDefault="00130B3F" w:rsidP="00597071">
      <w:r>
        <w:separator/>
      </w:r>
    </w:p>
  </w:footnote>
  <w:footnote w:type="continuationSeparator" w:id="0">
    <w:p w14:paraId="2790390D" w14:textId="77777777" w:rsidR="00130B3F" w:rsidRDefault="00130B3F" w:rsidP="00597071">
      <w:r>
        <w:continuationSeparator/>
      </w:r>
    </w:p>
  </w:footnote>
  <w:footnote w:type="continuationNotice" w:id="1">
    <w:p w14:paraId="2DAD0194" w14:textId="77777777" w:rsidR="00130B3F" w:rsidRDefault="00130B3F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312083676" name="Picture 1312083676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5D3837C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365B92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AB26B5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2B2A"/>
    <w:multiLevelType w:val="hybridMultilevel"/>
    <w:tmpl w:val="423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72B1"/>
    <w:multiLevelType w:val="hybridMultilevel"/>
    <w:tmpl w:val="A4AC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6316"/>
    <w:multiLevelType w:val="hybridMultilevel"/>
    <w:tmpl w:val="3FE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198"/>
    <w:multiLevelType w:val="hybridMultilevel"/>
    <w:tmpl w:val="F7C8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05E5"/>
    <w:multiLevelType w:val="hybridMultilevel"/>
    <w:tmpl w:val="BF54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36589"/>
    <w:multiLevelType w:val="hybridMultilevel"/>
    <w:tmpl w:val="06C6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474A"/>
    <w:multiLevelType w:val="hybridMultilevel"/>
    <w:tmpl w:val="36EE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72149"/>
    <w:multiLevelType w:val="hybridMultilevel"/>
    <w:tmpl w:val="2CBE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0"/>
  </w:num>
  <w:num w:numId="3" w16cid:durableId="1415934911">
    <w:abstractNumId w:val="23"/>
  </w:num>
  <w:num w:numId="4" w16cid:durableId="113452783">
    <w:abstractNumId w:val="3"/>
  </w:num>
  <w:num w:numId="5" w16cid:durableId="72164158">
    <w:abstractNumId w:val="9"/>
  </w:num>
  <w:num w:numId="6" w16cid:durableId="50809934">
    <w:abstractNumId w:val="21"/>
  </w:num>
  <w:num w:numId="7" w16cid:durableId="1645429081">
    <w:abstractNumId w:val="26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2"/>
  </w:num>
  <w:num w:numId="11" w16cid:durableId="1707676182">
    <w:abstractNumId w:val="20"/>
  </w:num>
  <w:num w:numId="12" w16cid:durableId="1597782133">
    <w:abstractNumId w:val="2"/>
  </w:num>
  <w:num w:numId="13" w16cid:durableId="600920782">
    <w:abstractNumId w:val="24"/>
  </w:num>
  <w:num w:numId="14" w16cid:durableId="1263880689">
    <w:abstractNumId w:val="18"/>
  </w:num>
  <w:num w:numId="15" w16cid:durableId="1240409813">
    <w:abstractNumId w:val="6"/>
  </w:num>
  <w:num w:numId="16" w16cid:durableId="425348266">
    <w:abstractNumId w:val="16"/>
  </w:num>
  <w:num w:numId="17" w16cid:durableId="2117870186">
    <w:abstractNumId w:val="12"/>
  </w:num>
  <w:num w:numId="18" w16cid:durableId="1151556358">
    <w:abstractNumId w:val="25"/>
  </w:num>
  <w:num w:numId="19" w16cid:durableId="611785959">
    <w:abstractNumId w:val="15"/>
  </w:num>
  <w:num w:numId="20" w16cid:durableId="75788717">
    <w:abstractNumId w:val="11"/>
  </w:num>
  <w:num w:numId="21" w16cid:durableId="1106972244">
    <w:abstractNumId w:val="13"/>
  </w:num>
  <w:num w:numId="22" w16cid:durableId="750548691">
    <w:abstractNumId w:val="10"/>
  </w:num>
  <w:num w:numId="23" w16cid:durableId="1341200467">
    <w:abstractNumId w:val="17"/>
  </w:num>
  <w:num w:numId="24" w16cid:durableId="1251741056">
    <w:abstractNumId w:val="5"/>
  </w:num>
  <w:num w:numId="25" w16cid:durableId="1041369970">
    <w:abstractNumId w:val="14"/>
  </w:num>
  <w:num w:numId="26" w16cid:durableId="930428531">
    <w:abstractNumId w:val="7"/>
  </w:num>
  <w:num w:numId="27" w16cid:durableId="435491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61A0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2C05"/>
    <w:rsid w:val="00115669"/>
    <w:rsid w:val="001218A0"/>
    <w:rsid w:val="00122A45"/>
    <w:rsid w:val="00123D8A"/>
    <w:rsid w:val="00124350"/>
    <w:rsid w:val="00124CC7"/>
    <w:rsid w:val="00130101"/>
    <w:rsid w:val="00130B3F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5B44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5B92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9EF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704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1F7F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67DC"/>
    <w:rsid w:val="00757E0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252F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26B5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B4F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14E8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68E6"/>
    <w:rsid w:val="00CA745E"/>
    <w:rsid w:val="00CB0154"/>
    <w:rsid w:val="00CB0E02"/>
    <w:rsid w:val="00CB119A"/>
    <w:rsid w:val="00CB1EDB"/>
    <w:rsid w:val="00CB2A70"/>
    <w:rsid w:val="00CB2B5C"/>
    <w:rsid w:val="00CB4358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0DF0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077B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861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8</cp:revision>
  <cp:lastPrinted>2021-09-27T12:05:00Z</cp:lastPrinted>
  <dcterms:created xsi:type="dcterms:W3CDTF">2023-12-30T20:22:00Z</dcterms:created>
  <dcterms:modified xsi:type="dcterms:W3CDTF">2024-01-04T14:59:00Z</dcterms:modified>
</cp:coreProperties>
</file>