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D502" w14:textId="77777777" w:rsidR="008923EF" w:rsidRDefault="00000000">
      <w:pPr>
        <w:jc w:val="center"/>
      </w:pPr>
      <w:r>
        <w:rPr>
          <w:b/>
          <w:color w:val="274E13"/>
          <w:sz w:val="36"/>
          <w:szCs w:val="36"/>
        </w:rPr>
        <w:t>EDCT 2030 Syllabus &amp; Schedule</w:t>
      </w:r>
    </w:p>
    <w:p w14:paraId="3CFD8C49" w14:textId="77777777" w:rsidR="008923EF" w:rsidRDefault="00000000">
      <w:pPr>
        <w:jc w:val="center"/>
      </w:pPr>
      <w:r>
        <w:rPr>
          <w:b/>
          <w:color w:val="274E13"/>
          <w:sz w:val="36"/>
          <w:szCs w:val="36"/>
        </w:rPr>
        <w:t>Technological Applications in Education</w:t>
      </w:r>
    </w:p>
    <w:p w14:paraId="65FBAF33" w14:textId="77777777" w:rsidR="008923EF" w:rsidRDefault="00000000">
      <w:pPr>
        <w:jc w:val="center"/>
        <w:rPr>
          <w:b/>
          <w:color w:val="274E13"/>
        </w:rPr>
      </w:pPr>
      <w:r>
        <w:rPr>
          <w:b/>
          <w:color w:val="274E13"/>
          <w:sz w:val="28"/>
          <w:szCs w:val="28"/>
        </w:rPr>
        <w:t>Spring 2020</w:t>
      </w:r>
      <w:r>
        <w:rPr>
          <w:b/>
          <w:color w:val="274E13"/>
        </w:rPr>
        <w:t xml:space="preserve"> </w:t>
      </w:r>
    </w:p>
    <w:p w14:paraId="037D19D6" w14:textId="77777777" w:rsidR="008923EF" w:rsidRDefault="00000000">
      <w:pPr>
        <w:jc w:val="center"/>
        <w:rPr>
          <w:b/>
          <w:color w:val="274E13"/>
        </w:rPr>
      </w:pPr>
      <w:r>
        <w:rPr>
          <w:b/>
          <w:color w:val="274E13"/>
        </w:rPr>
        <w:t>Tuesdays 5:15 to 8:15 pm</w:t>
      </w:r>
    </w:p>
    <w:p w14:paraId="61105352" w14:textId="77777777" w:rsidR="008923EF" w:rsidRDefault="008923EF"/>
    <w:p w14:paraId="4A596980" w14:textId="77777777" w:rsidR="008923EF" w:rsidRDefault="00000000">
      <w:r>
        <w:rPr>
          <w:b/>
          <w:color w:val="38761D"/>
        </w:rPr>
        <w:t>Instructor Information</w:t>
      </w:r>
    </w:p>
    <w:p w14:paraId="63311EE0" w14:textId="77777777" w:rsidR="008923EF" w:rsidRDefault="00000000">
      <w:proofErr w:type="spellStart"/>
      <w:r>
        <w:t>Xinyue</w:t>
      </w:r>
      <w:proofErr w:type="spellEnd"/>
      <w:r>
        <w:t xml:space="preserve"> (Ren) Ren, Ph.D. Instructional Technology </w:t>
      </w:r>
    </w:p>
    <w:p w14:paraId="69BD8C48" w14:textId="77777777" w:rsidR="008923EF" w:rsidRDefault="00000000">
      <w:r>
        <w:t xml:space="preserve">Office hours: </w:t>
      </w:r>
      <w:r>
        <w:rPr>
          <w:b/>
        </w:rPr>
        <w:t xml:space="preserve">By Appointment </w:t>
      </w:r>
      <w:r>
        <w:t>(in person or online via Zoom)</w:t>
      </w:r>
    </w:p>
    <w:p w14:paraId="27BB9F2B" w14:textId="77777777" w:rsidR="008923EF" w:rsidRDefault="00000000">
      <w:r>
        <w:t xml:space="preserve">  </w:t>
      </w:r>
    </w:p>
    <w:p w14:paraId="63D5F582" w14:textId="77777777" w:rsidR="008923EF" w:rsidRDefault="00000000">
      <w:r>
        <w:rPr>
          <w:b/>
          <w:color w:val="38761D"/>
        </w:rPr>
        <w:t>Class Meeting</w:t>
      </w:r>
    </w:p>
    <w:p w14:paraId="2238619B" w14:textId="77777777" w:rsidR="008923EF" w:rsidRDefault="00000000">
      <w:r>
        <w:t xml:space="preserve">This class will run in a hybrid format. There is a mix of face to face, synchronous and asynchronous online sessions. Instructor will set up synchronous and asynchronous online meeting with the class accordingly.  </w:t>
      </w:r>
    </w:p>
    <w:p w14:paraId="680547EE" w14:textId="77777777" w:rsidR="008923EF" w:rsidRDefault="008923EF"/>
    <w:p w14:paraId="2DA56063" w14:textId="77777777" w:rsidR="008923EF" w:rsidRDefault="00000000">
      <w:r>
        <w:rPr>
          <w:b/>
          <w:color w:val="38761D"/>
        </w:rPr>
        <w:t>Class Policies</w:t>
      </w:r>
    </w:p>
    <w:p w14:paraId="3C6F7129" w14:textId="77777777" w:rsidR="008923EF" w:rsidRDefault="008923EF">
      <w:pPr>
        <w:rPr>
          <w:b/>
          <w:i/>
          <w:color w:val="FF0000"/>
          <w:sz w:val="20"/>
          <w:szCs w:val="20"/>
        </w:rPr>
      </w:pPr>
    </w:p>
    <w:p w14:paraId="1A54F868" w14:textId="77777777" w:rsidR="008923EF" w:rsidRDefault="00000000">
      <w:r>
        <w:rPr>
          <w:b/>
          <w:i/>
          <w:color w:val="FF0000"/>
          <w:sz w:val="20"/>
          <w:szCs w:val="20"/>
        </w:rPr>
        <w:t xml:space="preserve">Special Note:  Any educator found guilty of academic misconduct may be denied a teaching license by the Ohio State Department of Education. </w:t>
      </w:r>
      <w:r>
        <w:rPr>
          <w:b/>
          <w:sz w:val="20"/>
          <w:szCs w:val="20"/>
        </w:rPr>
        <w:t xml:space="preserve"> </w:t>
      </w:r>
    </w:p>
    <w:p w14:paraId="48CA5E56" w14:textId="77777777" w:rsidR="008923EF" w:rsidRDefault="008923EF">
      <w:pPr>
        <w:rPr>
          <w:b/>
          <w:sz w:val="20"/>
          <w:szCs w:val="20"/>
        </w:rPr>
      </w:pPr>
    </w:p>
    <w:p w14:paraId="1691D7B2" w14:textId="59ED4BF4" w:rsidR="008923EF" w:rsidRDefault="00000000">
      <w:pPr>
        <w:rPr>
          <w:sz w:val="20"/>
          <w:szCs w:val="20"/>
        </w:rPr>
      </w:pPr>
      <w:proofErr w:type="spellStart"/>
      <w:r>
        <w:rPr>
          <w:b/>
          <w:color w:val="6AA84F"/>
          <w:sz w:val="20"/>
          <w:szCs w:val="20"/>
        </w:rPr>
        <w:t>LiveText</w:t>
      </w:r>
      <w:proofErr w:type="spellEnd"/>
      <w:r>
        <w:rPr>
          <w:b/>
          <w:color w:val="6AA84F"/>
          <w:sz w:val="20"/>
          <w:szCs w:val="20"/>
        </w:rPr>
        <w:t xml:space="preserve"> Software: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LiveText</w:t>
      </w:r>
      <w:proofErr w:type="spellEnd"/>
      <w:r>
        <w:rPr>
          <w:sz w:val="20"/>
          <w:szCs w:val="20"/>
        </w:rPr>
        <w:t xml:space="preserve"> is used to complete the state required electronic portfolio. You may purchase this online at</w:t>
      </w:r>
      <w:hyperlink r:id="rId6">
        <w:r>
          <w:rPr>
            <w:sz w:val="20"/>
            <w:szCs w:val="20"/>
          </w:rPr>
          <w:t xml:space="preserve"> </w:t>
        </w:r>
      </w:hyperlink>
      <w:r>
        <w:rPr>
          <w:color w:val="1155CC"/>
          <w:sz w:val="20"/>
          <w:szCs w:val="20"/>
          <w:u w:val="single"/>
        </w:rPr>
        <w:t>www.livetext.com</w:t>
      </w:r>
      <w:r>
        <w:rPr>
          <w:sz w:val="20"/>
          <w:szCs w:val="20"/>
        </w:rPr>
        <w:t>. Purchase the least expensive version without the video.</w:t>
      </w:r>
    </w:p>
    <w:p w14:paraId="740C81F5" w14:textId="77777777" w:rsidR="008923EF" w:rsidRDefault="008923EF"/>
    <w:p w14:paraId="1EE279FC" w14:textId="77777777" w:rsidR="008923EF" w:rsidRDefault="00000000">
      <w:r>
        <w:rPr>
          <w:b/>
          <w:color w:val="38761D"/>
        </w:rPr>
        <w:t>Grading Scheme</w:t>
      </w:r>
    </w:p>
    <w:p w14:paraId="716E7443" w14:textId="77777777" w:rsidR="008923EF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The grading scale being used is as follows: </w:t>
      </w:r>
    </w:p>
    <w:p w14:paraId="356F25A0" w14:textId="77777777" w:rsidR="008923EF" w:rsidRDefault="008923EF"/>
    <w:tbl>
      <w:tblPr>
        <w:tblStyle w:val="a"/>
        <w:tblW w:w="8865" w:type="dxa"/>
        <w:tblInd w:w="-330" w:type="dxa"/>
        <w:tblBorders>
          <w:top w:val="single" w:sz="8" w:space="0" w:color="38761D"/>
          <w:left w:val="single" w:sz="8" w:space="0" w:color="38761D"/>
          <w:bottom w:val="single" w:sz="8" w:space="0" w:color="38761D"/>
          <w:right w:val="single" w:sz="8" w:space="0" w:color="38761D"/>
          <w:insideH w:val="single" w:sz="8" w:space="0" w:color="38761D"/>
          <w:insideV w:val="single" w:sz="8" w:space="0" w:color="38761D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220"/>
        <w:gridCol w:w="2205"/>
        <w:gridCol w:w="2265"/>
      </w:tblGrid>
      <w:tr w:rsidR="008923EF" w14:paraId="416905D2" w14:textId="77777777" w:rsidTr="008923EF">
        <w:trPr>
          <w:trHeight w:val="200"/>
        </w:trPr>
        <w:tc>
          <w:tcPr>
            <w:tcW w:w="2175" w:type="dxa"/>
            <w:shd w:val="clear" w:color="auto" w:fill="B6D7A8"/>
          </w:tcPr>
          <w:p w14:paraId="04034B90" w14:textId="77777777" w:rsidR="008923EF" w:rsidRDefault="00000000"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220" w:type="dxa"/>
            <w:shd w:val="clear" w:color="auto" w:fill="B6D7A8"/>
          </w:tcPr>
          <w:p w14:paraId="0D767E06" w14:textId="77777777" w:rsidR="008923EF" w:rsidRDefault="00000000">
            <w:r>
              <w:rPr>
                <w:sz w:val="16"/>
                <w:szCs w:val="16"/>
              </w:rPr>
              <w:t>100-93</w:t>
            </w:r>
          </w:p>
        </w:tc>
        <w:tc>
          <w:tcPr>
            <w:tcW w:w="2205" w:type="dxa"/>
            <w:shd w:val="clear" w:color="auto" w:fill="B6D7A8"/>
          </w:tcPr>
          <w:p w14:paraId="15CD7430" w14:textId="77777777" w:rsidR="008923EF" w:rsidRDefault="00000000"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2265" w:type="dxa"/>
            <w:shd w:val="clear" w:color="auto" w:fill="B6D7A8"/>
          </w:tcPr>
          <w:p w14:paraId="05EF1E46" w14:textId="77777777" w:rsidR="008923EF" w:rsidRDefault="00000000">
            <w:r>
              <w:rPr>
                <w:sz w:val="16"/>
                <w:szCs w:val="16"/>
              </w:rPr>
              <w:t>73-77</w:t>
            </w:r>
          </w:p>
        </w:tc>
      </w:tr>
      <w:tr w:rsidR="008923EF" w14:paraId="055B5D03" w14:textId="77777777" w:rsidTr="008923EF">
        <w:tc>
          <w:tcPr>
            <w:tcW w:w="2175" w:type="dxa"/>
            <w:shd w:val="clear" w:color="auto" w:fill="D9EAD3"/>
          </w:tcPr>
          <w:p w14:paraId="75113170" w14:textId="77777777" w:rsidR="008923EF" w:rsidRDefault="00000000">
            <w:r>
              <w:rPr>
                <w:b/>
                <w:sz w:val="16"/>
                <w:szCs w:val="16"/>
              </w:rPr>
              <w:t>A-</w:t>
            </w:r>
          </w:p>
        </w:tc>
        <w:tc>
          <w:tcPr>
            <w:tcW w:w="2220" w:type="dxa"/>
            <w:shd w:val="clear" w:color="auto" w:fill="D9EAD3"/>
          </w:tcPr>
          <w:p w14:paraId="2FA281F6" w14:textId="77777777" w:rsidR="008923EF" w:rsidRDefault="00000000">
            <w:r>
              <w:rPr>
                <w:sz w:val="16"/>
                <w:szCs w:val="16"/>
              </w:rPr>
              <w:t>90-92</w:t>
            </w:r>
          </w:p>
        </w:tc>
        <w:tc>
          <w:tcPr>
            <w:tcW w:w="2205" w:type="dxa"/>
            <w:shd w:val="clear" w:color="auto" w:fill="D9EAD3"/>
          </w:tcPr>
          <w:p w14:paraId="08607FFB" w14:textId="77777777" w:rsidR="008923EF" w:rsidRDefault="00000000">
            <w:r>
              <w:rPr>
                <w:b/>
                <w:sz w:val="16"/>
                <w:szCs w:val="16"/>
              </w:rPr>
              <w:t>C-</w:t>
            </w:r>
          </w:p>
        </w:tc>
        <w:tc>
          <w:tcPr>
            <w:tcW w:w="2265" w:type="dxa"/>
            <w:shd w:val="clear" w:color="auto" w:fill="D9EAD3"/>
          </w:tcPr>
          <w:p w14:paraId="791A69D7" w14:textId="77777777" w:rsidR="008923EF" w:rsidRDefault="00000000">
            <w:r>
              <w:rPr>
                <w:sz w:val="16"/>
                <w:szCs w:val="16"/>
              </w:rPr>
              <w:t>70-72</w:t>
            </w:r>
          </w:p>
        </w:tc>
      </w:tr>
      <w:tr w:rsidR="008923EF" w14:paraId="4B3406C1" w14:textId="77777777" w:rsidTr="008923EF">
        <w:tc>
          <w:tcPr>
            <w:tcW w:w="2175" w:type="dxa"/>
            <w:shd w:val="clear" w:color="auto" w:fill="B6D7A8"/>
          </w:tcPr>
          <w:p w14:paraId="1D0BF1F7" w14:textId="77777777" w:rsidR="008923EF" w:rsidRDefault="00000000">
            <w:r>
              <w:rPr>
                <w:b/>
                <w:sz w:val="16"/>
                <w:szCs w:val="16"/>
              </w:rPr>
              <w:t>B+</w:t>
            </w:r>
          </w:p>
        </w:tc>
        <w:tc>
          <w:tcPr>
            <w:tcW w:w="2220" w:type="dxa"/>
            <w:shd w:val="clear" w:color="auto" w:fill="B6D7A8"/>
          </w:tcPr>
          <w:p w14:paraId="6E4E5B35" w14:textId="77777777" w:rsidR="008923EF" w:rsidRDefault="00000000">
            <w:r>
              <w:rPr>
                <w:sz w:val="16"/>
                <w:szCs w:val="16"/>
              </w:rPr>
              <w:t>88-89</w:t>
            </w:r>
          </w:p>
        </w:tc>
        <w:tc>
          <w:tcPr>
            <w:tcW w:w="2205" w:type="dxa"/>
            <w:shd w:val="clear" w:color="auto" w:fill="B6D7A8"/>
          </w:tcPr>
          <w:p w14:paraId="4F0DEF39" w14:textId="77777777" w:rsidR="008923EF" w:rsidRDefault="00000000">
            <w:r>
              <w:rPr>
                <w:b/>
                <w:sz w:val="16"/>
                <w:szCs w:val="16"/>
              </w:rPr>
              <w:t>D+</w:t>
            </w:r>
          </w:p>
        </w:tc>
        <w:tc>
          <w:tcPr>
            <w:tcW w:w="2265" w:type="dxa"/>
            <w:shd w:val="clear" w:color="auto" w:fill="B6D7A8"/>
          </w:tcPr>
          <w:p w14:paraId="649F37FE" w14:textId="77777777" w:rsidR="008923EF" w:rsidRDefault="00000000">
            <w:r>
              <w:rPr>
                <w:sz w:val="16"/>
                <w:szCs w:val="16"/>
              </w:rPr>
              <w:t>68-69</w:t>
            </w:r>
          </w:p>
        </w:tc>
      </w:tr>
      <w:tr w:rsidR="008923EF" w14:paraId="2AB9B5D9" w14:textId="77777777" w:rsidTr="008923EF">
        <w:tc>
          <w:tcPr>
            <w:tcW w:w="2175" w:type="dxa"/>
            <w:shd w:val="clear" w:color="auto" w:fill="D9EAD3"/>
          </w:tcPr>
          <w:p w14:paraId="25F40124" w14:textId="77777777" w:rsidR="008923EF" w:rsidRDefault="00000000"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2220" w:type="dxa"/>
            <w:shd w:val="clear" w:color="auto" w:fill="D9EAD3"/>
          </w:tcPr>
          <w:p w14:paraId="1CDC928E" w14:textId="77777777" w:rsidR="008923EF" w:rsidRDefault="00000000">
            <w:r>
              <w:rPr>
                <w:sz w:val="16"/>
                <w:szCs w:val="16"/>
              </w:rPr>
              <w:t>83-87</w:t>
            </w:r>
          </w:p>
        </w:tc>
        <w:tc>
          <w:tcPr>
            <w:tcW w:w="2205" w:type="dxa"/>
            <w:shd w:val="clear" w:color="auto" w:fill="D9EAD3"/>
          </w:tcPr>
          <w:p w14:paraId="54EF0835" w14:textId="77777777" w:rsidR="008923EF" w:rsidRDefault="00000000"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2265" w:type="dxa"/>
            <w:shd w:val="clear" w:color="auto" w:fill="D9EAD3"/>
          </w:tcPr>
          <w:p w14:paraId="711AC30D" w14:textId="77777777" w:rsidR="008923EF" w:rsidRDefault="00000000">
            <w:r>
              <w:rPr>
                <w:sz w:val="16"/>
                <w:szCs w:val="16"/>
              </w:rPr>
              <w:t>63-67</w:t>
            </w:r>
          </w:p>
        </w:tc>
      </w:tr>
      <w:tr w:rsidR="008923EF" w14:paraId="034EBDDD" w14:textId="77777777" w:rsidTr="008923EF">
        <w:tc>
          <w:tcPr>
            <w:tcW w:w="2175" w:type="dxa"/>
            <w:shd w:val="clear" w:color="auto" w:fill="B6D7A8"/>
          </w:tcPr>
          <w:p w14:paraId="3181FD81" w14:textId="77777777" w:rsidR="008923EF" w:rsidRDefault="00000000">
            <w:r>
              <w:rPr>
                <w:b/>
                <w:sz w:val="16"/>
                <w:szCs w:val="16"/>
              </w:rPr>
              <w:t>B-</w:t>
            </w:r>
          </w:p>
        </w:tc>
        <w:tc>
          <w:tcPr>
            <w:tcW w:w="2220" w:type="dxa"/>
            <w:shd w:val="clear" w:color="auto" w:fill="B6D7A8"/>
          </w:tcPr>
          <w:p w14:paraId="62E71621" w14:textId="77777777" w:rsidR="008923EF" w:rsidRDefault="00000000">
            <w:r>
              <w:rPr>
                <w:sz w:val="16"/>
                <w:szCs w:val="16"/>
              </w:rPr>
              <w:t>80-82</w:t>
            </w:r>
          </w:p>
        </w:tc>
        <w:tc>
          <w:tcPr>
            <w:tcW w:w="2205" w:type="dxa"/>
            <w:shd w:val="clear" w:color="auto" w:fill="B6D7A8"/>
          </w:tcPr>
          <w:p w14:paraId="5648C8C7" w14:textId="77777777" w:rsidR="008923EF" w:rsidRDefault="00000000">
            <w:r>
              <w:rPr>
                <w:b/>
                <w:sz w:val="16"/>
                <w:szCs w:val="16"/>
              </w:rPr>
              <w:t>D-</w:t>
            </w:r>
          </w:p>
        </w:tc>
        <w:tc>
          <w:tcPr>
            <w:tcW w:w="2265" w:type="dxa"/>
            <w:shd w:val="clear" w:color="auto" w:fill="B6D7A8"/>
          </w:tcPr>
          <w:p w14:paraId="414B5D80" w14:textId="77777777" w:rsidR="008923EF" w:rsidRDefault="00000000">
            <w:r>
              <w:rPr>
                <w:sz w:val="16"/>
                <w:szCs w:val="16"/>
              </w:rPr>
              <w:t>60-62</w:t>
            </w:r>
          </w:p>
        </w:tc>
      </w:tr>
      <w:tr w:rsidR="008923EF" w14:paraId="65C6C64F" w14:textId="77777777" w:rsidTr="008923EF">
        <w:tc>
          <w:tcPr>
            <w:tcW w:w="2175" w:type="dxa"/>
            <w:shd w:val="clear" w:color="auto" w:fill="D9EAD3"/>
          </w:tcPr>
          <w:p w14:paraId="7ED669E6" w14:textId="77777777" w:rsidR="008923EF" w:rsidRDefault="00000000">
            <w:r>
              <w:rPr>
                <w:b/>
                <w:sz w:val="16"/>
                <w:szCs w:val="16"/>
              </w:rPr>
              <w:t>C+</w:t>
            </w:r>
          </w:p>
        </w:tc>
        <w:tc>
          <w:tcPr>
            <w:tcW w:w="2220" w:type="dxa"/>
            <w:shd w:val="clear" w:color="auto" w:fill="D9EAD3"/>
          </w:tcPr>
          <w:p w14:paraId="02A9999E" w14:textId="77777777" w:rsidR="008923EF" w:rsidRDefault="00000000">
            <w:r>
              <w:rPr>
                <w:sz w:val="16"/>
                <w:szCs w:val="16"/>
              </w:rPr>
              <w:t>78-79</w:t>
            </w:r>
          </w:p>
        </w:tc>
        <w:tc>
          <w:tcPr>
            <w:tcW w:w="2205" w:type="dxa"/>
            <w:shd w:val="clear" w:color="auto" w:fill="D9EAD3"/>
          </w:tcPr>
          <w:p w14:paraId="3F76EC95" w14:textId="77777777" w:rsidR="008923EF" w:rsidRDefault="00000000"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2265" w:type="dxa"/>
            <w:shd w:val="clear" w:color="auto" w:fill="D9EAD3"/>
          </w:tcPr>
          <w:p w14:paraId="505EF416" w14:textId="77777777" w:rsidR="008923EF" w:rsidRDefault="00000000">
            <w:r>
              <w:rPr>
                <w:sz w:val="16"/>
                <w:szCs w:val="16"/>
              </w:rPr>
              <w:t>59 or below</w:t>
            </w:r>
          </w:p>
        </w:tc>
      </w:tr>
    </w:tbl>
    <w:p w14:paraId="15B2A822" w14:textId="77777777" w:rsidR="008923EF" w:rsidRDefault="008923EF">
      <w:pPr>
        <w:jc w:val="center"/>
        <w:rPr>
          <w:b/>
          <w:color w:val="274E13"/>
          <w:sz w:val="36"/>
          <w:szCs w:val="36"/>
        </w:rPr>
      </w:pPr>
    </w:p>
    <w:p w14:paraId="01E8D541" w14:textId="77777777" w:rsidR="008923EF" w:rsidRDefault="00000000">
      <w:pPr>
        <w:rPr>
          <w:b/>
          <w:color w:val="274E13"/>
          <w:sz w:val="36"/>
          <w:szCs w:val="36"/>
        </w:rPr>
      </w:pPr>
      <w:r>
        <w:rPr>
          <w:b/>
          <w:noProof/>
          <w:color w:val="274E13"/>
          <w:sz w:val="36"/>
          <w:szCs w:val="36"/>
        </w:rPr>
        <w:drawing>
          <wp:inline distT="0" distB="0" distL="0" distR="0" wp14:anchorId="5C6D731D" wp14:editId="6DE606DC">
            <wp:extent cx="4378520" cy="1495526"/>
            <wp:effectExtent l="0" t="0" r="0" b="0"/>
            <wp:docPr id="1" name="image1.png" descr="Graphical user interface,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8520" cy="1495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49DB3B" w14:textId="77777777" w:rsidR="008923EF" w:rsidRDefault="008923EF">
      <w:pPr>
        <w:rPr>
          <w:b/>
          <w:color w:val="274E13"/>
          <w:sz w:val="36"/>
          <w:szCs w:val="36"/>
        </w:rPr>
      </w:pPr>
    </w:p>
    <w:p w14:paraId="186C3E41" w14:textId="77777777" w:rsidR="008923EF" w:rsidRDefault="00000000">
      <w:pPr>
        <w:jc w:val="center"/>
      </w:pPr>
      <w:r>
        <w:rPr>
          <w:b/>
          <w:color w:val="274E13"/>
          <w:sz w:val="36"/>
          <w:szCs w:val="36"/>
        </w:rPr>
        <w:t>Schedule</w:t>
      </w:r>
    </w:p>
    <w:p w14:paraId="0B9D099A" w14:textId="77777777" w:rsidR="008923EF" w:rsidRDefault="00000000">
      <w:pPr>
        <w:jc w:val="center"/>
        <w:rPr>
          <w:color w:val="274E13"/>
        </w:rPr>
      </w:pPr>
      <w:bookmarkStart w:id="0" w:name="_gjdgxs" w:colFirst="0" w:colLast="0"/>
      <w:bookmarkEnd w:id="0"/>
      <w:r>
        <w:rPr>
          <w:b/>
          <w:color w:val="274E13"/>
          <w:sz w:val="28"/>
          <w:szCs w:val="28"/>
        </w:rPr>
        <w:lastRenderedPageBreak/>
        <w:t>(Assignments Due Mondays at Midnight)</w:t>
      </w:r>
    </w:p>
    <w:p w14:paraId="2285FF16" w14:textId="77777777" w:rsidR="008923EF" w:rsidRDefault="008923EF">
      <w:pPr>
        <w:rPr>
          <w:sz w:val="24"/>
          <w:szCs w:val="24"/>
        </w:rPr>
      </w:pPr>
    </w:p>
    <w:tbl>
      <w:tblPr>
        <w:tblStyle w:val="a0"/>
        <w:tblW w:w="993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3900"/>
        <w:gridCol w:w="3810"/>
      </w:tblGrid>
      <w:tr w:rsidR="008923EF" w14:paraId="5DDE49F4" w14:textId="77777777" w:rsidTr="008923EF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B3EE" w14:textId="77777777" w:rsidR="008923E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Week &amp; Date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6923" w14:textId="77777777" w:rsidR="008923E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In-Class Topics </w:t>
            </w:r>
          </w:p>
          <w:p w14:paraId="3E74159E" w14:textId="77777777" w:rsidR="008923E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&amp; </w:t>
            </w:r>
          </w:p>
          <w:p w14:paraId="066E2731" w14:textId="77777777" w:rsidR="008923E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Tech Exploration for Weekly Reflections (</w:t>
            </w:r>
            <w:r>
              <w:rPr>
                <w:b/>
                <w:color w:val="274E13"/>
                <w:sz w:val="28"/>
                <w:szCs w:val="28"/>
              </w:rPr>
              <w:t>in green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3FA4" w14:textId="77777777" w:rsidR="008923EF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After-Class</w:t>
            </w:r>
          </w:p>
          <w:p w14:paraId="64B0634C" w14:textId="77777777" w:rsidR="008923E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Reading/Video and Assignments to be Completed for the Following Week</w:t>
            </w:r>
          </w:p>
        </w:tc>
      </w:tr>
      <w:tr w:rsidR="008923EF" w14:paraId="1EDA6695" w14:textId="77777777" w:rsidTr="008923EF">
        <w:tc>
          <w:tcPr>
            <w:tcW w:w="22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EC55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Week 1: Jan 14</w:t>
            </w:r>
          </w:p>
          <w:p w14:paraId="17C258CA" w14:textId="77777777" w:rsidR="008923EF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 to Face Meeting</w:t>
            </w:r>
          </w:p>
          <w:p w14:paraId="15D5040B" w14:textId="77777777" w:rsidR="008923EF" w:rsidRDefault="008923EF">
            <w:pPr>
              <w:widowControl w:val="0"/>
              <w:spacing w:line="240" w:lineRule="auto"/>
            </w:pPr>
          </w:p>
          <w:p w14:paraId="2808D87D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Objective:</w:t>
            </w:r>
          </w:p>
          <w:p w14:paraId="7665F99D" w14:textId="77777777" w:rsidR="008923EF" w:rsidRDefault="00000000">
            <w:pPr>
              <w:widowControl w:val="0"/>
              <w:spacing w:line="240" w:lineRule="auto"/>
            </w:pPr>
            <w:r>
              <w:t>Students will become familiar with Google products and applications</w:t>
            </w:r>
          </w:p>
        </w:tc>
        <w:tc>
          <w:tcPr>
            <w:tcW w:w="39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03CE" w14:textId="77777777" w:rsidR="008923EF" w:rsidRDefault="00000000">
            <w:pPr>
              <w:spacing w:line="240" w:lineRule="auto"/>
            </w:pPr>
            <w:r>
              <w:rPr>
                <w:b/>
              </w:rPr>
              <w:t>Introductory Meeting</w:t>
            </w:r>
          </w:p>
          <w:p w14:paraId="6A6CD4C5" w14:textId="77777777" w:rsidR="008923EF" w:rsidRDefault="00000000">
            <w:pPr>
              <w:spacing w:line="240" w:lineRule="auto"/>
            </w:pPr>
            <w:r>
              <w:t>-Introduction</w:t>
            </w:r>
          </w:p>
          <w:p w14:paraId="6C2B68B9" w14:textId="77777777" w:rsidR="008923EF" w:rsidRDefault="00000000">
            <w:pPr>
              <w:spacing w:line="240" w:lineRule="auto"/>
            </w:pPr>
            <w:r>
              <w:t>-Syllabus</w:t>
            </w:r>
          </w:p>
          <w:p w14:paraId="585D7545" w14:textId="77777777" w:rsidR="008923EF" w:rsidRDefault="00000000">
            <w:pPr>
              <w:spacing w:line="240" w:lineRule="auto"/>
            </w:pPr>
            <w:r>
              <w:t>-</w:t>
            </w:r>
            <w:proofErr w:type="spellStart"/>
            <w:r>
              <w:t>LiveText</w:t>
            </w:r>
            <w:proofErr w:type="spellEnd"/>
            <w:r>
              <w:t xml:space="preserve"> (</w:t>
            </w:r>
            <w:r>
              <w:rPr>
                <w:b/>
              </w:rPr>
              <w:t>Must purchase basic account to complete course</w:t>
            </w:r>
            <w:r>
              <w:t xml:space="preserve">) </w:t>
            </w:r>
          </w:p>
          <w:p w14:paraId="1468BFD8" w14:textId="77777777" w:rsidR="008923EF" w:rsidRDefault="008923EF">
            <w:pPr>
              <w:spacing w:line="240" w:lineRule="auto"/>
            </w:pPr>
          </w:p>
          <w:p w14:paraId="11948AE7" w14:textId="77777777" w:rsidR="008923EF" w:rsidRDefault="00000000">
            <w:pPr>
              <w:spacing w:line="240" w:lineRule="auto"/>
              <w:rPr>
                <w:color w:val="274E13"/>
              </w:rPr>
            </w:pPr>
            <w:r>
              <w:rPr>
                <w:b/>
                <w:color w:val="274E13"/>
              </w:rPr>
              <w:t xml:space="preserve">All Things Google: </w:t>
            </w:r>
          </w:p>
          <w:p w14:paraId="0AA173B2" w14:textId="77777777" w:rsidR="008923EF" w:rsidRDefault="00000000">
            <w:pPr>
              <w:spacing w:line="240" w:lineRule="auto"/>
              <w:rPr>
                <w:color w:val="274E13"/>
              </w:rPr>
            </w:pPr>
            <w:r>
              <w:rPr>
                <w:color w:val="274E13"/>
              </w:rPr>
              <w:t>Google Expedition, Google Earth, YouTube, Google Drive, Google Chrome Web Store, Google Data, Google Plus, Google Calendar, Google Arts and Culture, etc.</w:t>
            </w:r>
          </w:p>
        </w:tc>
        <w:tc>
          <w:tcPr>
            <w:tcW w:w="38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3AD8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Read-</w:t>
            </w:r>
          </w:p>
          <w:p w14:paraId="2B3E5FBD" w14:textId="120AAA88" w:rsidR="008923EF" w:rsidRDefault="00000000">
            <w:pPr>
              <w:widowControl w:val="0"/>
              <w:spacing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 xml:space="preserve">Digital Natives </w:t>
            </w:r>
          </w:p>
          <w:p w14:paraId="12EBA576" w14:textId="77777777" w:rsidR="008923EF" w:rsidRDefault="008923EF">
            <w:pPr>
              <w:widowControl w:val="0"/>
              <w:spacing w:line="240" w:lineRule="auto"/>
            </w:pPr>
          </w:p>
          <w:p w14:paraId="75376480" w14:textId="77777777" w:rsidR="008923EF" w:rsidRDefault="00000000">
            <w:pPr>
              <w:widowControl w:val="0"/>
              <w:spacing w:line="240" w:lineRule="auto"/>
            </w:pPr>
            <w:r>
              <w:t>Start Working on Missions and Quests</w:t>
            </w:r>
          </w:p>
          <w:p w14:paraId="69176B06" w14:textId="77777777" w:rsidR="008923EF" w:rsidRDefault="00000000">
            <w:pPr>
              <w:widowControl w:val="0"/>
              <w:spacing w:line="240" w:lineRule="auto"/>
            </w:pPr>
            <w:r>
              <w:t xml:space="preserve">Purchase </w:t>
            </w:r>
            <w:proofErr w:type="spellStart"/>
            <w:r>
              <w:t>LiveText</w:t>
            </w:r>
            <w:proofErr w:type="spellEnd"/>
            <w:r>
              <w:t xml:space="preserve"> Account</w:t>
            </w:r>
          </w:p>
          <w:p w14:paraId="4271AE01" w14:textId="77777777" w:rsidR="008923EF" w:rsidRDefault="008923EF">
            <w:pPr>
              <w:widowControl w:val="0"/>
              <w:spacing w:line="240" w:lineRule="auto"/>
            </w:pPr>
          </w:p>
          <w:p w14:paraId="1E2D3AA0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Complete-</w:t>
            </w:r>
          </w:p>
          <w:p w14:paraId="482ED2EF" w14:textId="77777777" w:rsidR="008923EF" w:rsidRDefault="00000000">
            <w:pPr>
              <w:widowControl w:val="0"/>
              <w:spacing w:line="240" w:lineRule="auto"/>
            </w:pPr>
            <w:r>
              <w:t xml:space="preserve">Weekly Reflection </w:t>
            </w:r>
            <w:r>
              <w:rPr>
                <w:color w:val="FF0000"/>
              </w:rPr>
              <w:t>Due Monday, Jan 20</w:t>
            </w:r>
          </w:p>
          <w:p w14:paraId="475EE740" w14:textId="77777777" w:rsidR="008923EF" w:rsidRDefault="008923EF">
            <w:pPr>
              <w:widowControl w:val="0"/>
              <w:spacing w:line="240" w:lineRule="auto"/>
            </w:pPr>
          </w:p>
        </w:tc>
      </w:tr>
      <w:tr w:rsidR="008923EF" w14:paraId="3BEEBEA0" w14:textId="77777777" w:rsidTr="008923EF">
        <w:trPr>
          <w:trHeight w:val="480"/>
        </w:trPr>
        <w:tc>
          <w:tcPr>
            <w:tcW w:w="993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DEC" w14:textId="77777777" w:rsidR="008923EF" w:rsidRDefault="008923E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923EF" w14:paraId="477B1458" w14:textId="77777777" w:rsidTr="008923EF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C70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Week 2: Jan 21</w:t>
            </w:r>
          </w:p>
          <w:p w14:paraId="01FC8623" w14:textId="77777777" w:rsidR="008923EF" w:rsidRDefault="00000000">
            <w:pPr>
              <w:widowControl w:val="0"/>
              <w:spacing w:line="240" w:lineRule="auto"/>
              <w:rPr>
                <w:b/>
                <w:color w:val="274E1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Online Meeting</w:t>
            </w:r>
          </w:p>
          <w:p w14:paraId="4FB2B133" w14:textId="77777777" w:rsidR="008923EF" w:rsidRDefault="008923EF">
            <w:pPr>
              <w:widowControl w:val="0"/>
              <w:spacing w:line="240" w:lineRule="auto"/>
              <w:rPr>
                <w:b/>
              </w:rPr>
            </w:pPr>
          </w:p>
          <w:p w14:paraId="1544CC1F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Objective:</w:t>
            </w:r>
          </w:p>
          <w:p w14:paraId="0B577C89" w14:textId="77777777" w:rsidR="008923EF" w:rsidRDefault="00000000">
            <w:pPr>
              <w:widowControl w:val="0"/>
              <w:spacing w:line="240" w:lineRule="auto"/>
            </w:pPr>
            <w:r>
              <w:t>Students will become familiar with different online communication tools.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3AE2" w14:textId="77777777" w:rsidR="008923EF" w:rsidRDefault="00000000">
            <w:pPr>
              <w:spacing w:line="240" w:lineRule="auto"/>
            </w:pPr>
            <w:r>
              <w:rPr>
                <w:b/>
              </w:rPr>
              <w:t>Course Reading</w:t>
            </w:r>
          </w:p>
          <w:p w14:paraId="654CC2E5" w14:textId="77777777" w:rsidR="008923EF" w:rsidRDefault="00000000">
            <w:pPr>
              <w:spacing w:line="240" w:lineRule="auto"/>
            </w:pPr>
            <w:r>
              <w:t xml:space="preserve">-Digital Natives </w:t>
            </w:r>
          </w:p>
          <w:p w14:paraId="4CDDC061" w14:textId="77777777" w:rsidR="008923EF" w:rsidRDefault="00000000">
            <w:pPr>
              <w:spacing w:line="240" w:lineRule="auto"/>
            </w:pPr>
            <w:r>
              <w:t>-Technology Savvy</w:t>
            </w:r>
          </w:p>
          <w:p w14:paraId="722A265F" w14:textId="77777777" w:rsidR="008923EF" w:rsidRDefault="00000000">
            <w:pPr>
              <w:spacing w:line="240" w:lineRule="auto"/>
            </w:pPr>
            <w:r>
              <w:t xml:space="preserve">-Digital Immigrants </w:t>
            </w:r>
          </w:p>
          <w:p w14:paraId="560F023F" w14:textId="77777777" w:rsidR="008923EF" w:rsidRDefault="00000000">
            <w:pPr>
              <w:spacing w:line="240" w:lineRule="auto"/>
            </w:pPr>
            <w:r>
              <w:t>-Digital Divide</w:t>
            </w:r>
          </w:p>
          <w:p w14:paraId="18D60EEB" w14:textId="77777777" w:rsidR="008923EF" w:rsidRDefault="008923EF">
            <w:pPr>
              <w:spacing w:line="240" w:lineRule="auto"/>
            </w:pPr>
          </w:p>
          <w:p w14:paraId="670713A7" w14:textId="77777777" w:rsidR="008923EF" w:rsidRDefault="00000000">
            <w:pPr>
              <w:spacing w:line="240" w:lineRule="auto"/>
              <w:rPr>
                <w:color w:val="274E13"/>
              </w:rPr>
            </w:pPr>
            <w:r>
              <w:rPr>
                <w:b/>
                <w:color w:val="274E13"/>
              </w:rPr>
              <w:t xml:space="preserve">Video Conferencing: </w:t>
            </w:r>
            <w:r>
              <w:rPr>
                <w:color w:val="274E13"/>
              </w:rPr>
              <w:t>Skype</w:t>
            </w:r>
            <w:r>
              <w:rPr>
                <w:b/>
                <w:color w:val="274E13"/>
              </w:rPr>
              <w:t xml:space="preserve">, </w:t>
            </w:r>
            <w:r>
              <w:rPr>
                <w:color w:val="274E13"/>
              </w:rPr>
              <w:t xml:space="preserve">Google Hangouts, OOVOO, Adobe Connect, </w:t>
            </w:r>
            <w:proofErr w:type="spellStart"/>
            <w:r>
              <w:rPr>
                <w:color w:val="274E13"/>
              </w:rPr>
              <w:t>Zoom.Us</w:t>
            </w:r>
            <w:proofErr w:type="spellEnd"/>
            <w:r>
              <w:rPr>
                <w:color w:val="274E13"/>
              </w:rPr>
              <w:t xml:space="preserve">, Snapchat, </w:t>
            </w:r>
            <w:proofErr w:type="spellStart"/>
            <w:r>
              <w:rPr>
                <w:color w:val="274E13"/>
              </w:rPr>
              <w:t>Wechat</w:t>
            </w:r>
            <w:proofErr w:type="spellEnd"/>
            <w:r>
              <w:rPr>
                <w:color w:val="274E13"/>
              </w:rPr>
              <w:t>, LINE</w:t>
            </w: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D60C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Read-</w:t>
            </w:r>
          </w:p>
          <w:p w14:paraId="63E53ECF" w14:textId="40B5DAA2" w:rsidR="008923EF" w:rsidRDefault="00000000">
            <w:pPr>
              <w:widowControl w:val="0"/>
              <w:spacing w:line="240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Digital Media &amp; Learning</w:t>
            </w:r>
          </w:p>
          <w:p w14:paraId="6CA76ABB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(Read 1st half: from p3 to p34)</w:t>
            </w:r>
          </w:p>
          <w:p w14:paraId="6DB67879" w14:textId="77777777" w:rsidR="008923EF" w:rsidRDefault="008923EF">
            <w:pPr>
              <w:widowControl w:val="0"/>
              <w:spacing w:line="240" w:lineRule="auto"/>
            </w:pPr>
          </w:p>
          <w:p w14:paraId="0C38B392" w14:textId="77777777" w:rsidR="008923EF" w:rsidRDefault="00000000">
            <w:pPr>
              <w:widowControl w:val="0"/>
              <w:spacing w:line="240" w:lineRule="auto"/>
            </w:pPr>
            <w:r>
              <w:t>Work on Missions and Quests</w:t>
            </w:r>
          </w:p>
          <w:p w14:paraId="764D9405" w14:textId="77777777" w:rsidR="008923EF" w:rsidRDefault="008923EF">
            <w:pPr>
              <w:widowControl w:val="0"/>
              <w:spacing w:line="240" w:lineRule="auto"/>
            </w:pPr>
          </w:p>
          <w:p w14:paraId="1934758F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Complete-</w:t>
            </w:r>
          </w:p>
          <w:p w14:paraId="0C8EBE9A" w14:textId="77777777" w:rsidR="008923EF" w:rsidRDefault="00000000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Weekly Reflection </w:t>
            </w:r>
            <w:r>
              <w:rPr>
                <w:color w:val="FF0000"/>
              </w:rPr>
              <w:t>Due Monday, Jan 27</w:t>
            </w:r>
          </w:p>
          <w:p w14:paraId="5B32D0A4" w14:textId="77777777" w:rsidR="008923EF" w:rsidRDefault="00000000">
            <w:pPr>
              <w:widowControl w:val="0"/>
              <w:spacing w:line="240" w:lineRule="auto"/>
            </w:pPr>
            <w:r>
              <w:t xml:space="preserve">One Quest </w:t>
            </w:r>
            <w:r>
              <w:rPr>
                <w:color w:val="FF0000"/>
              </w:rPr>
              <w:t>Due Monday, Jan 27</w:t>
            </w:r>
          </w:p>
        </w:tc>
      </w:tr>
      <w:tr w:rsidR="008923EF" w14:paraId="31999F18" w14:textId="77777777" w:rsidTr="008923EF">
        <w:trPr>
          <w:trHeight w:val="3040"/>
        </w:trPr>
        <w:tc>
          <w:tcPr>
            <w:tcW w:w="222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5BF8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Week 6: Feb 18</w:t>
            </w:r>
          </w:p>
          <w:p w14:paraId="3C7D176E" w14:textId="77777777" w:rsidR="008923EF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Asynchronous Online</w:t>
            </w:r>
          </w:p>
          <w:p w14:paraId="25F8A4BD" w14:textId="77777777" w:rsidR="008923EF" w:rsidRDefault="008923EF">
            <w:pPr>
              <w:widowControl w:val="0"/>
              <w:spacing w:line="240" w:lineRule="auto"/>
            </w:pPr>
          </w:p>
          <w:p w14:paraId="4ED4AEF7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Objective:</w:t>
            </w:r>
          </w:p>
          <w:p w14:paraId="50491E6F" w14:textId="77777777" w:rsidR="00892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Students will become familiar with assessment and image editing tools.</w:t>
            </w:r>
          </w:p>
        </w:tc>
        <w:tc>
          <w:tcPr>
            <w:tcW w:w="390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66F6" w14:textId="77777777" w:rsidR="008923EF" w:rsidRDefault="00000000">
            <w:pPr>
              <w:spacing w:line="240" w:lineRule="auto"/>
            </w:pPr>
            <w:r>
              <w:rPr>
                <w:b/>
              </w:rPr>
              <w:t>Course Reading</w:t>
            </w:r>
          </w:p>
          <w:p w14:paraId="3C77AEA7" w14:textId="77777777" w:rsidR="008923EF" w:rsidRDefault="008923EF">
            <w:pPr>
              <w:widowControl w:val="0"/>
              <w:spacing w:line="240" w:lineRule="auto"/>
            </w:pPr>
          </w:p>
          <w:p w14:paraId="56741ADA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Read-</w:t>
            </w:r>
          </w:p>
          <w:p w14:paraId="3F370366" w14:textId="31A25C06" w:rsidR="008923EF" w:rsidRDefault="00000000">
            <w:pPr>
              <w:widowControl w:val="0"/>
              <w:spacing w:line="240" w:lineRule="auto"/>
            </w:pPr>
            <w:proofErr w:type="spellStart"/>
            <w:r>
              <w:rPr>
                <w:color w:val="1155CC"/>
                <w:u w:val="single"/>
              </w:rPr>
              <w:t>Teachercraft</w:t>
            </w:r>
            <w:proofErr w:type="spellEnd"/>
            <w:r>
              <w:t xml:space="preserve"> (Chapter 7)</w:t>
            </w:r>
          </w:p>
          <w:p w14:paraId="3C8A309A" w14:textId="77777777" w:rsidR="008923EF" w:rsidRDefault="008923EF">
            <w:pPr>
              <w:spacing w:line="240" w:lineRule="auto"/>
              <w:rPr>
                <w:b/>
                <w:color w:val="274E13"/>
              </w:rPr>
            </w:pPr>
          </w:p>
          <w:p w14:paraId="1C7767E7" w14:textId="77777777" w:rsidR="008923EF" w:rsidRDefault="00000000">
            <w:pPr>
              <w:spacing w:line="240" w:lineRule="auto"/>
            </w:pPr>
            <w:r>
              <w:t>-Minecraft in the Classroom</w:t>
            </w:r>
          </w:p>
          <w:p w14:paraId="2BD9C83C" w14:textId="77777777" w:rsidR="008923EF" w:rsidRDefault="00000000">
            <w:pPr>
              <w:spacing w:line="240" w:lineRule="auto"/>
            </w:pPr>
            <w:r>
              <w:t xml:space="preserve">-Game-Based Class Activity Design </w:t>
            </w:r>
          </w:p>
          <w:p w14:paraId="5CE36BEE" w14:textId="77777777" w:rsidR="008923EF" w:rsidRDefault="008923EF">
            <w:pPr>
              <w:spacing w:line="240" w:lineRule="auto"/>
              <w:rPr>
                <w:b/>
                <w:color w:val="274E13"/>
              </w:rPr>
            </w:pPr>
          </w:p>
          <w:p w14:paraId="1BB063E7" w14:textId="77777777" w:rsidR="008923EF" w:rsidRDefault="00000000">
            <w:pPr>
              <w:spacing w:line="240" w:lineRule="auto"/>
              <w:rPr>
                <w:color w:val="274E13"/>
              </w:rPr>
            </w:pPr>
            <w:r>
              <w:rPr>
                <w:b/>
                <w:color w:val="274E13"/>
              </w:rPr>
              <w:t xml:space="preserve">Assessment: </w:t>
            </w:r>
            <w:proofErr w:type="spellStart"/>
            <w:r>
              <w:rPr>
                <w:color w:val="274E13"/>
              </w:rPr>
              <w:t>GoFormative</w:t>
            </w:r>
            <w:proofErr w:type="spellEnd"/>
            <w:r>
              <w:rPr>
                <w:color w:val="274E13"/>
              </w:rPr>
              <w:t>, Rubrics, Remind, Software evaluation/CAI, Poll Everywhere, Kahoot!</w:t>
            </w:r>
          </w:p>
          <w:p w14:paraId="58F5519C" w14:textId="77777777" w:rsidR="008923EF" w:rsidRDefault="008923EF">
            <w:pPr>
              <w:spacing w:line="240" w:lineRule="auto"/>
            </w:pPr>
          </w:p>
          <w:p w14:paraId="5648AC75" w14:textId="77777777" w:rsidR="008923EF" w:rsidRDefault="00000000">
            <w:pPr>
              <w:spacing w:line="240" w:lineRule="auto"/>
            </w:pPr>
            <w:r>
              <w:rPr>
                <w:b/>
                <w:color w:val="274E13"/>
              </w:rPr>
              <w:lastRenderedPageBreak/>
              <w:t>Image Editing:</w:t>
            </w:r>
            <w:r>
              <w:rPr>
                <w:color w:val="274E13"/>
              </w:rPr>
              <w:t xml:space="preserve"> Book Creator, </w:t>
            </w:r>
            <w:proofErr w:type="spellStart"/>
            <w:r>
              <w:rPr>
                <w:color w:val="274E13"/>
              </w:rPr>
              <w:t>Pixlr</w:t>
            </w:r>
            <w:proofErr w:type="spellEnd"/>
            <w:r>
              <w:rPr>
                <w:color w:val="274E13"/>
              </w:rPr>
              <w:t xml:space="preserve">, </w:t>
            </w:r>
            <w:proofErr w:type="spellStart"/>
            <w:r>
              <w:rPr>
                <w:color w:val="274E13"/>
              </w:rPr>
              <w:t>PicMonkey</w:t>
            </w:r>
            <w:proofErr w:type="spellEnd"/>
            <w:r>
              <w:rPr>
                <w:color w:val="274E13"/>
              </w:rPr>
              <w:t xml:space="preserve">, Photoshop, PhotoScape, GIMP, Paint.NET, Google Nik Collection, </w:t>
            </w:r>
            <w:proofErr w:type="spellStart"/>
            <w:r>
              <w:rPr>
                <w:color w:val="274E13"/>
              </w:rPr>
              <w:t>Fotor</w:t>
            </w:r>
            <w:proofErr w:type="spellEnd"/>
            <w:r>
              <w:rPr>
                <w:color w:val="274E13"/>
              </w:rPr>
              <w:t xml:space="preserve">, Vintager, Sumo Paint, </w:t>
            </w:r>
            <w:proofErr w:type="spellStart"/>
            <w:r>
              <w:rPr>
                <w:color w:val="274E13"/>
              </w:rPr>
              <w:t>IrfanView</w:t>
            </w:r>
            <w:proofErr w:type="spellEnd"/>
          </w:p>
        </w:tc>
        <w:tc>
          <w:tcPr>
            <w:tcW w:w="381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D5BA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Read-</w:t>
            </w:r>
          </w:p>
          <w:p w14:paraId="30701684" w14:textId="74378A62" w:rsidR="008923EF" w:rsidRDefault="00000000">
            <w:pPr>
              <w:widowControl w:val="0"/>
              <w:spacing w:line="240" w:lineRule="auto"/>
            </w:pPr>
            <w:bookmarkStart w:id="1" w:name="_30j0zll" w:colFirst="0" w:colLast="0"/>
            <w:bookmarkEnd w:id="1"/>
            <w:r>
              <w:t xml:space="preserve">2019 </w:t>
            </w:r>
            <w:r>
              <w:rPr>
                <w:color w:val="1155CC"/>
                <w:u w:val="single"/>
              </w:rPr>
              <w:t>Horizon Report</w:t>
            </w:r>
            <w:r>
              <w:t xml:space="preserve"> </w:t>
            </w:r>
          </w:p>
          <w:p w14:paraId="571C868A" w14:textId="77777777" w:rsidR="008923EF" w:rsidRDefault="008923EF">
            <w:pPr>
              <w:widowControl w:val="0"/>
              <w:spacing w:line="240" w:lineRule="auto"/>
            </w:pPr>
            <w:bookmarkStart w:id="2" w:name="_1fob9te" w:colFirst="0" w:colLast="0"/>
            <w:bookmarkEnd w:id="2"/>
          </w:p>
          <w:p w14:paraId="7C624BFF" w14:textId="77777777" w:rsidR="008923EF" w:rsidRDefault="00000000">
            <w:pPr>
              <w:widowControl w:val="0"/>
              <w:spacing w:line="240" w:lineRule="auto"/>
            </w:pPr>
            <w:r>
              <w:t>Work on Missions and Quests</w:t>
            </w:r>
          </w:p>
          <w:p w14:paraId="620A7D1B" w14:textId="77777777" w:rsidR="008923EF" w:rsidRDefault="008923EF">
            <w:pPr>
              <w:widowControl w:val="0"/>
              <w:spacing w:line="240" w:lineRule="auto"/>
            </w:pPr>
          </w:p>
          <w:p w14:paraId="476E5E3C" w14:textId="77777777" w:rsidR="008923EF" w:rsidRDefault="00000000">
            <w:pPr>
              <w:widowControl w:val="0"/>
              <w:spacing w:line="240" w:lineRule="auto"/>
            </w:pPr>
            <w:r>
              <w:rPr>
                <w:b/>
              </w:rPr>
              <w:t>Complete-</w:t>
            </w:r>
          </w:p>
          <w:p w14:paraId="7021ED13" w14:textId="77777777" w:rsidR="008923EF" w:rsidRDefault="00000000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Weekly Reflection </w:t>
            </w:r>
            <w:r>
              <w:rPr>
                <w:color w:val="FF0000"/>
              </w:rPr>
              <w:t>Due Monday, Feb 24</w:t>
            </w:r>
          </w:p>
          <w:p w14:paraId="6090E477" w14:textId="77777777" w:rsidR="008923EF" w:rsidRDefault="00000000">
            <w:pPr>
              <w:widowControl w:val="0"/>
              <w:spacing w:line="240" w:lineRule="auto"/>
              <w:ind w:right="-585"/>
              <w:rPr>
                <w:color w:val="FF0000"/>
              </w:rPr>
            </w:pPr>
            <w:r>
              <w:t xml:space="preserve">One Quest </w:t>
            </w:r>
            <w:r>
              <w:rPr>
                <w:color w:val="FF0000"/>
              </w:rPr>
              <w:t xml:space="preserve">Due Monday, Feb 24 </w:t>
            </w:r>
          </w:p>
        </w:tc>
      </w:tr>
    </w:tbl>
    <w:p w14:paraId="6D792AD7" w14:textId="77777777" w:rsidR="008923EF" w:rsidRDefault="008923EF">
      <w:pPr>
        <w:rPr>
          <w:sz w:val="24"/>
          <w:szCs w:val="24"/>
        </w:rPr>
      </w:pPr>
    </w:p>
    <w:sectPr w:rsidR="008923E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F189" w14:textId="77777777" w:rsidR="003B2934" w:rsidRDefault="003B2934" w:rsidP="00286E74">
      <w:pPr>
        <w:spacing w:line="240" w:lineRule="auto"/>
      </w:pPr>
      <w:r>
        <w:separator/>
      </w:r>
    </w:p>
  </w:endnote>
  <w:endnote w:type="continuationSeparator" w:id="0">
    <w:p w14:paraId="057C323C" w14:textId="77777777" w:rsidR="003B2934" w:rsidRDefault="003B2934" w:rsidP="00286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F42C" w14:textId="53BACDA9" w:rsidR="00286E74" w:rsidRDefault="00286E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70BCDD" wp14:editId="0ED56D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641015337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9F802" w14:textId="666C3B1E" w:rsidR="00286E74" w:rsidRPr="00286E74" w:rsidRDefault="00286E74" w:rsidP="00286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6E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0B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" filled="f" stroked="f">
              <v:textbox style="mso-fit-shape-to-text:t" inset="0,0,0,15pt">
                <w:txbxContent>
                  <w:p w14:paraId="51B9F802" w14:textId="666C3B1E" w:rsidR="00286E74" w:rsidRPr="00286E74" w:rsidRDefault="00286E74" w:rsidP="00286E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6E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3F07" w14:textId="1BA041EC" w:rsidR="00286E74" w:rsidRDefault="00286E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0DB3E7" wp14:editId="5DF1895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292510654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B61CE" w14:textId="3B16631B" w:rsidR="00286E74" w:rsidRPr="00286E74" w:rsidRDefault="00286E74" w:rsidP="00286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6E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  <w:r w:rsidR="000372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Institutional</w:t>
                          </w:r>
                          <w:r w:rsidRPr="00286E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DB3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5BB61CE" w14:textId="3B16631B" w:rsidR="00286E74" w:rsidRPr="00286E74" w:rsidRDefault="00286E74" w:rsidP="00286E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6E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  <w:r w:rsidR="000372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Institutional</w:t>
                    </w:r>
                    <w:r w:rsidRPr="00286E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C857" w14:textId="375D8988" w:rsidR="00286E74" w:rsidRDefault="00286E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71ECB1" wp14:editId="22AF73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801491767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7AFE9" w14:textId="62E447D2" w:rsidR="00286E74" w:rsidRPr="00286E74" w:rsidRDefault="00286E74" w:rsidP="00286E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6E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1EC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" filled="f" stroked="f">
              <v:textbox style="mso-fit-shape-to-text:t" inset="0,0,0,15pt">
                <w:txbxContent>
                  <w:p w14:paraId="35B7AFE9" w14:textId="62E447D2" w:rsidR="00286E74" w:rsidRPr="00286E74" w:rsidRDefault="00286E74" w:rsidP="00286E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6E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3E7A" w14:textId="77777777" w:rsidR="003B2934" w:rsidRDefault="003B2934" w:rsidP="00286E74">
      <w:pPr>
        <w:spacing w:line="240" w:lineRule="auto"/>
      </w:pPr>
      <w:r>
        <w:separator/>
      </w:r>
    </w:p>
  </w:footnote>
  <w:footnote w:type="continuationSeparator" w:id="0">
    <w:p w14:paraId="71338471" w14:textId="77777777" w:rsidR="003B2934" w:rsidRDefault="003B2934" w:rsidP="00286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B69C" w14:textId="44BF3849" w:rsidR="00286E74" w:rsidRPr="00286E74" w:rsidRDefault="00286E74">
    <w:pPr>
      <w:pStyle w:val="Header"/>
      <w:rPr>
        <w:lang w:val="en-US"/>
      </w:rPr>
    </w:pPr>
    <w:r>
      <w:rPr>
        <w:lang w:val="en-US"/>
      </w:rPr>
      <w:t xml:space="preserve">Please note: This document is not accessible as it is a resource used within the lesson as an inaccessible document.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EF"/>
    <w:rsid w:val="00037257"/>
    <w:rsid w:val="00286E74"/>
    <w:rsid w:val="00320217"/>
    <w:rsid w:val="003B2934"/>
    <w:rsid w:val="006743BC"/>
    <w:rsid w:val="008923EF"/>
    <w:rsid w:val="00B55E82"/>
    <w:rsid w:val="00B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3ADB7"/>
  <w15:docId w15:val="{FBB2A3E2-7237-2F47-90AD-FF64D012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/>
    <w:rsid w:val="00286E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74"/>
  </w:style>
  <w:style w:type="paragraph" w:styleId="Footer">
    <w:name w:val="footer"/>
    <w:basedOn w:val="Normal"/>
    <w:link w:val="FooterChar"/>
    <w:uiPriority w:val="99"/>
    <w:unhideWhenUsed/>
    <w:rsid w:val="00286E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etext.com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Erschel Shepherd (cshphrd2)</cp:lastModifiedBy>
  <cp:revision>4</cp:revision>
  <dcterms:created xsi:type="dcterms:W3CDTF">2023-05-03T13:12:00Z</dcterms:created>
  <dcterms:modified xsi:type="dcterms:W3CDTF">2023-05-12T15:34:00Z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6b609537,61cfe829,4d0a25be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2023-04-19T00:28:24Z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8163da65-3111-4b85-9381-b66a0e0b609e</vt:lpwstr>
  </property>
  <property fmtid="{D5CDD505-2E9C-101B-9397-08002B2CF9AE}" pid="11" name="MSIP_Label_6da50fe2-ad8e-4b2e-b16c-4bb0954d6763_ContentBits">
    <vt:lpwstr>2</vt:lpwstr>
  </property>
</Properties>
</file>