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C8AC1" w14:textId="68505964" w:rsidR="00F73EBB" w:rsidRPr="00597071" w:rsidRDefault="00431F2F" w:rsidP="009435AB">
      <w:pPr>
        <w:pStyle w:val="Heading1"/>
      </w:pPr>
      <w:r w:rsidRPr="00431F2F">
        <w:rPr>
          <w:sz w:val="36"/>
          <w:szCs w:val="36"/>
        </w:rPr>
        <w:br/>
      </w:r>
      <w:r w:rsidR="00152CA9"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4E09CFB0">
                <wp:simplePos x="0" y="0"/>
                <wp:positionH relativeFrom="column">
                  <wp:posOffset>-4761</wp:posOffset>
                </wp:positionH>
                <wp:positionV relativeFrom="paragraph">
                  <wp:posOffset>742315</wp:posOffset>
                </wp:positionV>
                <wp:extent cx="6215062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506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9CDC54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58.45pt" to="489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" strokecolor="#a8d08d [1945]" strokeweight="3pt">
                <v:stroke joinstyle="miter"/>
              </v:line>
            </w:pict>
          </mc:Fallback>
        </mc:AlternateContent>
      </w:r>
      <w:r w:rsidR="00857EBF">
        <w:t>Bee-Bot Belt Directions</w:t>
      </w:r>
    </w:p>
    <w:p w14:paraId="1151F2E8" w14:textId="197682AF" w:rsidR="00731B6B" w:rsidRPr="00731B6B" w:rsidRDefault="006B10EA" w:rsidP="00857EBF">
      <w:pPr>
        <w:pStyle w:val="Subtitle"/>
        <w:sectPr w:rsidR="00731B6B" w:rsidRPr="00731B6B" w:rsidSect="006224F1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  <w:r>
        <w:br/>
      </w:r>
      <w:proofErr w:type="spellStart"/>
      <w:r w:rsidR="00857EBF">
        <w:t>Muteb</w:t>
      </w:r>
      <w:proofErr w:type="spellEnd"/>
      <w:r w:rsidR="00857EBF">
        <w:t xml:space="preserve"> </w:t>
      </w:r>
      <w:proofErr w:type="spellStart"/>
      <w:r w:rsidR="00857EBF">
        <w:t>Alqahtani</w:t>
      </w:r>
      <w:proofErr w:type="spellEnd"/>
      <w:r w:rsidR="00857EBF">
        <w:t xml:space="preserve"> and Jacob A. Hall, State University of New York College at Cortland</w:t>
      </w:r>
    </w:p>
    <w:p w14:paraId="0C327245" w14:textId="77777777" w:rsidR="00857EBF" w:rsidRPr="00330755" w:rsidRDefault="00857EBF" w:rsidP="00857EBF">
      <w:pPr>
        <w:pStyle w:val="Heading2"/>
      </w:pPr>
      <w:r w:rsidRPr="00330755">
        <w:t>Printing the Bee-Bot Belt</w:t>
      </w:r>
    </w:p>
    <w:p w14:paraId="06566B7B" w14:textId="77777777" w:rsidR="00857EBF" w:rsidRPr="00330755" w:rsidRDefault="00857EBF" w:rsidP="00857EBF">
      <w:r w:rsidRPr="00330755">
        <w:t xml:space="preserve">If you plan to print the Bee-Bot belt without making any changes, please follow the instructions below. </w:t>
      </w:r>
    </w:p>
    <w:p w14:paraId="3C65F9D1" w14:textId="77777777" w:rsidR="00857EBF" w:rsidRPr="00330755" w:rsidRDefault="00857EBF" w:rsidP="00857EBF">
      <w:pPr>
        <w:pStyle w:val="ListParagraph"/>
        <w:numPr>
          <w:ilvl w:val="0"/>
          <w:numId w:val="20"/>
        </w:numPr>
        <w:spacing w:line="259" w:lineRule="auto"/>
        <w:ind w:left="360" w:hanging="288"/>
        <w:rPr>
          <w:szCs w:val="20"/>
        </w:rPr>
      </w:pPr>
      <w:r w:rsidRPr="00330755">
        <w:rPr>
          <w:szCs w:val="20"/>
        </w:rPr>
        <w:t xml:space="preserve">Identify the file extensions which can be used by your 3-D printer. The file extensions included with this manuscript </w:t>
      </w:r>
      <w:proofErr w:type="gramStart"/>
      <w:r w:rsidRPr="00330755">
        <w:rPr>
          <w:szCs w:val="20"/>
        </w:rPr>
        <w:t>are .</w:t>
      </w:r>
      <w:proofErr w:type="spellStart"/>
      <w:r w:rsidRPr="00330755">
        <w:rPr>
          <w:szCs w:val="20"/>
        </w:rPr>
        <w:t>stl</w:t>
      </w:r>
      <w:proofErr w:type="spellEnd"/>
      <w:proofErr w:type="gramEnd"/>
      <w:r w:rsidRPr="00330755">
        <w:rPr>
          <w:szCs w:val="20"/>
        </w:rPr>
        <w:t xml:space="preserve"> and .obj.</w:t>
      </w:r>
    </w:p>
    <w:p w14:paraId="2F2DA03E" w14:textId="77777777" w:rsidR="00857EBF" w:rsidRPr="00330755" w:rsidRDefault="00857EBF" w:rsidP="00857EBF">
      <w:pPr>
        <w:pStyle w:val="ListParagraph"/>
        <w:numPr>
          <w:ilvl w:val="0"/>
          <w:numId w:val="20"/>
        </w:numPr>
        <w:spacing w:line="259" w:lineRule="auto"/>
        <w:ind w:left="360" w:hanging="288"/>
        <w:rPr>
          <w:szCs w:val="20"/>
        </w:rPr>
      </w:pPr>
      <w:r w:rsidRPr="00330755">
        <w:rPr>
          <w:szCs w:val="20"/>
        </w:rPr>
        <w:t xml:space="preserve">Download the Bee-Bot </w:t>
      </w:r>
      <w:r>
        <w:rPr>
          <w:szCs w:val="20"/>
        </w:rPr>
        <w:t>B</w:t>
      </w:r>
      <w:r w:rsidRPr="00330755">
        <w:rPr>
          <w:szCs w:val="20"/>
        </w:rPr>
        <w:t xml:space="preserve">elt file. </w:t>
      </w:r>
    </w:p>
    <w:p w14:paraId="046931C9" w14:textId="77777777" w:rsidR="00857EBF" w:rsidRPr="00330755" w:rsidRDefault="00857EBF" w:rsidP="00857EBF">
      <w:pPr>
        <w:pStyle w:val="ListParagraph"/>
        <w:numPr>
          <w:ilvl w:val="0"/>
          <w:numId w:val="20"/>
        </w:numPr>
        <w:spacing w:before="0" w:after="160" w:line="259" w:lineRule="auto"/>
        <w:ind w:left="360" w:hanging="288"/>
        <w:rPr>
          <w:szCs w:val="20"/>
        </w:rPr>
      </w:pPr>
      <w:r w:rsidRPr="00330755">
        <w:rPr>
          <w:szCs w:val="20"/>
        </w:rPr>
        <w:t xml:space="preserve">Send the file to the 3-D printer. </w:t>
      </w:r>
    </w:p>
    <w:p w14:paraId="52A79587" w14:textId="772320BF" w:rsidR="00857EBF" w:rsidRPr="00330755" w:rsidRDefault="00857EBF" w:rsidP="00857EBF">
      <w:pPr>
        <w:pStyle w:val="ListParagraph"/>
        <w:numPr>
          <w:ilvl w:val="1"/>
          <w:numId w:val="20"/>
        </w:numPr>
        <w:spacing w:line="259" w:lineRule="auto"/>
        <w:ind w:left="648" w:hanging="288"/>
        <w:rPr>
          <w:szCs w:val="20"/>
        </w:rPr>
      </w:pPr>
      <w:r w:rsidRPr="00330755">
        <w:rPr>
          <w:szCs w:val="20"/>
        </w:rPr>
        <w:t xml:space="preserve">This process can vary based on your 3-D printer model, setup </w:t>
      </w:r>
      <w:proofErr w:type="spellStart"/>
      <w:r w:rsidR="000821F2">
        <w:rPr>
          <w:szCs w:val="20"/>
        </w:rPr>
        <w:t>configuraitons</w:t>
      </w:r>
      <w:proofErr w:type="spellEnd"/>
      <w:r w:rsidRPr="00330755">
        <w:rPr>
          <w:szCs w:val="20"/>
        </w:rPr>
        <w:t>, or</w:t>
      </w:r>
      <w:r w:rsidR="00585E32">
        <w:rPr>
          <w:szCs w:val="20"/>
        </w:rPr>
        <w:t xml:space="preserve"> your</w:t>
      </w:r>
      <w:r w:rsidRPr="00330755">
        <w:rPr>
          <w:szCs w:val="20"/>
        </w:rPr>
        <w:t xml:space="preserve"> </w:t>
      </w:r>
      <w:r w:rsidR="000821F2">
        <w:rPr>
          <w:szCs w:val="20"/>
        </w:rPr>
        <w:t>institution</w:t>
      </w:r>
      <w:r w:rsidRPr="00330755">
        <w:rPr>
          <w:szCs w:val="20"/>
        </w:rPr>
        <w:t xml:space="preserve">’s </w:t>
      </w:r>
      <w:r w:rsidR="000821F2">
        <w:rPr>
          <w:szCs w:val="20"/>
        </w:rPr>
        <w:t>policies</w:t>
      </w:r>
      <w:r w:rsidRPr="00330755">
        <w:rPr>
          <w:szCs w:val="20"/>
        </w:rPr>
        <w:t xml:space="preserve">. For example, we cannot send files directly to </w:t>
      </w:r>
      <w:r w:rsidR="00585E32">
        <w:rPr>
          <w:szCs w:val="20"/>
        </w:rPr>
        <w:t>a</w:t>
      </w:r>
      <w:r w:rsidRPr="00330755">
        <w:rPr>
          <w:szCs w:val="20"/>
        </w:rPr>
        <w:t xml:space="preserve"> 3-D printer at our institution. Instead, </w:t>
      </w:r>
      <w:r w:rsidR="00585E32">
        <w:rPr>
          <w:szCs w:val="20"/>
        </w:rPr>
        <w:t>we complete</w:t>
      </w:r>
      <w:r w:rsidRPr="00330755">
        <w:rPr>
          <w:szCs w:val="20"/>
        </w:rPr>
        <w:t xml:space="preserve"> a form about the requested file to be printed, upload an .</w:t>
      </w:r>
      <w:proofErr w:type="spellStart"/>
      <w:r w:rsidRPr="00330755">
        <w:rPr>
          <w:szCs w:val="20"/>
        </w:rPr>
        <w:t>stl</w:t>
      </w:r>
      <w:proofErr w:type="spellEnd"/>
      <w:r w:rsidRPr="00330755">
        <w:rPr>
          <w:szCs w:val="20"/>
        </w:rPr>
        <w:t xml:space="preserve"> file </w:t>
      </w:r>
      <w:r w:rsidR="00585E32">
        <w:rPr>
          <w:szCs w:val="20"/>
        </w:rPr>
        <w:t>with</w:t>
      </w:r>
      <w:r w:rsidRPr="00330755">
        <w:rPr>
          <w:szCs w:val="20"/>
        </w:rPr>
        <w:t xml:space="preserve"> th</w:t>
      </w:r>
      <w:r w:rsidR="00585E32">
        <w:rPr>
          <w:szCs w:val="20"/>
        </w:rPr>
        <w:t>e</w:t>
      </w:r>
      <w:r w:rsidRPr="00330755">
        <w:rPr>
          <w:szCs w:val="20"/>
        </w:rPr>
        <w:t xml:space="preserve"> form</w:t>
      </w:r>
      <w:r w:rsidR="000821F2">
        <w:rPr>
          <w:szCs w:val="20"/>
        </w:rPr>
        <w:t>,</w:t>
      </w:r>
      <w:r w:rsidRPr="00330755">
        <w:rPr>
          <w:szCs w:val="20"/>
        </w:rPr>
        <w:t xml:space="preserve"> and submit </w:t>
      </w:r>
      <w:r w:rsidR="000821F2">
        <w:rPr>
          <w:szCs w:val="20"/>
        </w:rPr>
        <w:t>them</w:t>
      </w:r>
      <w:r w:rsidRPr="00330755">
        <w:rPr>
          <w:szCs w:val="20"/>
        </w:rPr>
        <w:t xml:space="preserve"> for review by staff who will operate the 3-D printer. </w:t>
      </w:r>
    </w:p>
    <w:p w14:paraId="02204E03" w14:textId="77777777" w:rsidR="00857EBF" w:rsidRPr="00330755" w:rsidRDefault="00857EBF" w:rsidP="00857EBF">
      <w:pPr>
        <w:pStyle w:val="ListParagraph"/>
        <w:numPr>
          <w:ilvl w:val="0"/>
          <w:numId w:val="20"/>
        </w:numPr>
        <w:spacing w:line="259" w:lineRule="auto"/>
        <w:ind w:left="360" w:hanging="288"/>
        <w:rPr>
          <w:szCs w:val="20"/>
        </w:rPr>
      </w:pPr>
      <w:r w:rsidRPr="00330755">
        <w:rPr>
          <w:szCs w:val="20"/>
        </w:rPr>
        <w:t>Print the file.</w:t>
      </w:r>
    </w:p>
    <w:p w14:paraId="2C5D8722" w14:textId="77777777" w:rsidR="00857EBF" w:rsidRPr="00330755" w:rsidRDefault="00857EBF" w:rsidP="00857EBF">
      <w:pPr>
        <w:pStyle w:val="Heading2"/>
      </w:pPr>
      <w:r w:rsidRPr="00330755">
        <w:t>Revising the Bee-Bot Belt</w:t>
      </w:r>
    </w:p>
    <w:p w14:paraId="1B15E61E" w14:textId="7F692290" w:rsidR="00857EBF" w:rsidRPr="00330755" w:rsidRDefault="00857EBF" w:rsidP="00857EBF">
      <w:r w:rsidRPr="00330755">
        <w:t>If belt</w:t>
      </w:r>
      <w:r w:rsidR="00585E32">
        <w:t xml:space="preserve"> modification is needed</w:t>
      </w:r>
      <w:r w:rsidRPr="00330755">
        <w:t xml:space="preserve">, the following steps outline how to use the </w:t>
      </w:r>
      <w:proofErr w:type="spellStart"/>
      <w:r w:rsidRPr="00330755">
        <w:t>Tinkercad</w:t>
      </w:r>
      <w:proofErr w:type="spellEnd"/>
      <w:r w:rsidRPr="00330755">
        <w:t xml:space="preserve"> program to adapt this accessory. The scope of this manuscript does not encompass the knowledge and skills </w:t>
      </w:r>
      <w:r w:rsidR="00585E32">
        <w:t>needed to</w:t>
      </w:r>
      <w:r w:rsidRPr="00330755">
        <w:t xml:space="preserve"> work in </w:t>
      </w:r>
      <w:proofErr w:type="spellStart"/>
      <w:r w:rsidRPr="00330755">
        <w:t>Tinkercad</w:t>
      </w:r>
      <w:proofErr w:type="spellEnd"/>
      <w:r w:rsidRPr="00330755">
        <w:t xml:space="preserve">, but we encourage new users to explore </w:t>
      </w:r>
      <w:hyperlink r:id="rId11" w:history="1">
        <w:proofErr w:type="spellStart"/>
        <w:r w:rsidRPr="00330755">
          <w:rPr>
            <w:rStyle w:val="Hyperlink"/>
            <w:szCs w:val="20"/>
          </w:rPr>
          <w:t>Tinkercad’s</w:t>
        </w:r>
        <w:proofErr w:type="spellEnd"/>
        <w:r w:rsidRPr="00330755">
          <w:rPr>
            <w:rStyle w:val="Hyperlink"/>
            <w:szCs w:val="20"/>
          </w:rPr>
          <w:t xml:space="preserve"> series of free, hands-on, scaffolded tutorials</w:t>
        </w:r>
      </w:hyperlink>
      <w:r w:rsidRPr="00330755">
        <w:t>.</w:t>
      </w:r>
    </w:p>
    <w:p w14:paraId="3229D14F" w14:textId="77777777" w:rsidR="00857EBF" w:rsidRPr="00330755" w:rsidRDefault="00857EBF" w:rsidP="00857EBF">
      <w:pPr>
        <w:pStyle w:val="ListParagraph"/>
        <w:numPr>
          <w:ilvl w:val="0"/>
          <w:numId w:val="21"/>
        </w:numPr>
        <w:spacing w:line="259" w:lineRule="auto"/>
        <w:ind w:left="360" w:hanging="288"/>
        <w:rPr>
          <w:szCs w:val="20"/>
        </w:rPr>
      </w:pPr>
      <w:r w:rsidRPr="00330755">
        <w:rPr>
          <w:szCs w:val="20"/>
        </w:rPr>
        <w:t xml:space="preserve">Download </w:t>
      </w:r>
      <w:r>
        <w:rPr>
          <w:szCs w:val="20"/>
        </w:rPr>
        <w:t>the</w:t>
      </w:r>
      <w:r w:rsidRPr="00330755">
        <w:rPr>
          <w:szCs w:val="20"/>
        </w:rPr>
        <w:t xml:space="preserve"> Bee-Bot Belt </w:t>
      </w:r>
      <w:r>
        <w:rPr>
          <w:szCs w:val="20"/>
        </w:rPr>
        <w:t>file.</w:t>
      </w:r>
      <w:r w:rsidRPr="00330755">
        <w:rPr>
          <w:szCs w:val="20"/>
        </w:rPr>
        <w:t xml:space="preserve"> Either of the two file extensions will work. </w:t>
      </w:r>
    </w:p>
    <w:p w14:paraId="094F9753" w14:textId="77777777" w:rsidR="00857EBF" w:rsidRPr="00330755" w:rsidRDefault="00857EBF" w:rsidP="00857EBF">
      <w:pPr>
        <w:pStyle w:val="ListParagraph"/>
        <w:numPr>
          <w:ilvl w:val="0"/>
          <w:numId w:val="21"/>
        </w:numPr>
        <w:spacing w:beforeLines="200" w:before="480" w:line="259" w:lineRule="auto"/>
        <w:ind w:left="360" w:hanging="288"/>
        <w:rPr>
          <w:szCs w:val="20"/>
        </w:rPr>
      </w:pPr>
      <w:r w:rsidRPr="00330755">
        <w:rPr>
          <w:szCs w:val="20"/>
        </w:rPr>
        <w:t xml:space="preserve">In your browser, navigate to </w:t>
      </w:r>
      <w:r>
        <w:rPr>
          <w:szCs w:val="20"/>
        </w:rPr>
        <w:t xml:space="preserve">the </w:t>
      </w:r>
      <w:hyperlink r:id="rId12" w:history="1">
        <w:proofErr w:type="spellStart"/>
        <w:r w:rsidRPr="00330755">
          <w:rPr>
            <w:rStyle w:val="Hyperlink"/>
            <w:szCs w:val="20"/>
          </w:rPr>
          <w:t>Tinkercad</w:t>
        </w:r>
        <w:proofErr w:type="spellEnd"/>
        <w:r w:rsidRPr="00330755">
          <w:rPr>
            <w:rStyle w:val="Hyperlink"/>
            <w:szCs w:val="20"/>
          </w:rPr>
          <w:t xml:space="preserve"> website</w:t>
        </w:r>
      </w:hyperlink>
      <w:r w:rsidRPr="00330755">
        <w:rPr>
          <w:szCs w:val="20"/>
        </w:rPr>
        <w:t xml:space="preserve">. </w:t>
      </w:r>
    </w:p>
    <w:p w14:paraId="4D6CF38A" w14:textId="77777777" w:rsidR="00857EBF" w:rsidRDefault="00857EBF" w:rsidP="00857EBF">
      <w:pPr>
        <w:pStyle w:val="ListParagraph"/>
        <w:numPr>
          <w:ilvl w:val="0"/>
          <w:numId w:val="21"/>
        </w:numPr>
        <w:spacing w:beforeLines="200" w:before="480" w:line="259" w:lineRule="auto"/>
        <w:ind w:left="360" w:hanging="288"/>
        <w:rPr>
          <w:szCs w:val="20"/>
        </w:rPr>
      </w:pPr>
      <w:r w:rsidRPr="00330755">
        <w:rPr>
          <w:szCs w:val="20"/>
        </w:rPr>
        <w:t xml:space="preserve">Login or sign up for a </w:t>
      </w:r>
      <w:proofErr w:type="spellStart"/>
      <w:r w:rsidRPr="00330755">
        <w:rPr>
          <w:szCs w:val="20"/>
        </w:rPr>
        <w:t>Tinkercad</w:t>
      </w:r>
      <w:proofErr w:type="spellEnd"/>
      <w:r w:rsidRPr="00330755">
        <w:rPr>
          <w:szCs w:val="20"/>
        </w:rPr>
        <w:t xml:space="preserve"> account. </w:t>
      </w:r>
    </w:p>
    <w:p w14:paraId="67C7CB4C" w14:textId="77777777" w:rsidR="00857EBF" w:rsidRDefault="00857EBF" w:rsidP="00857EBF">
      <w:pPr>
        <w:pStyle w:val="ListParagraph"/>
        <w:numPr>
          <w:ilvl w:val="0"/>
          <w:numId w:val="21"/>
        </w:numPr>
        <w:spacing w:beforeLines="200" w:before="480" w:line="259" w:lineRule="auto"/>
        <w:ind w:left="360" w:hanging="288"/>
        <w:rPr>
          <w:szCs w:val="20"/>
        </w:rPr>
      </w:pPr>
      <w:r w:rsidRPr="00330755">
        <w:rPr>
          <w:szCs w:val="20"/>
        </w:rPr>
        <w:t xml:space="preserve">Click on the </w:t>
      </w:r>
      <w:r w:rsidRPr="00330755">
        <w:rPr>
          <w:i/>
          <w:iCs/>
          <w:szCs w:val="20"/>
        </w:rPr>
        <w:t>New</w:t>
      </w:r>
      <w:r w:rsidRPr="00330755">
        <w:rPr>
          <w:szCs w:val="20"/>
        </w:rPr>
        <w:t xml:space="preserve"> button in the upper right corner of the screen. A menu will drop down. </w:t>
      </w:r>
    </w:p>
    <w:p w14:paraId="76CF1E76" w14:textId="77777777" w:rsidR="00857EBF" w:rsidRPr="00330755" w:rsidRDefault="00857EBF" w:rsidP="00857EBF">
      <w:pPr>
        <w:pStyle w:val="ListParagraph"/>
        <w:numPr>
          <w:ilvl w:val="0"/>
          <w:numId w:val="21"/>
        </w:numPr>
        <w:spacing w:beforeLines="200" w:before="480" w:line="259" w:lineRule="auto"/>
        <w:ind w:left="360" w:hanging="288"/>
        <w:rPr>
          <w:szCs w:val="20"/>
        </w:rPr>
      </w:pPr>
      <w:r w:rsidRPr="00330755">
        <w:rPr>
          <w:szCs w:val="20"/>
        </w:rPr>
        <w:t xml:space="preserve">In this dropdown menu, click on the </w:t>
      </w:r>
      <w:r w:rsidRPr="00330755">
        <w:rPr>
          <w:i/>
          <w:iCs/>
          <w:szCs w:val="20"/>
        </w:rPr>
        <w:t>3D Design</w:t>
      </w:r>
      <w:r w:rsidRPr="00330755">
        <w:rPr>
          <w:szCs w:val="20"/>
        </w:rPr>
        <w:t xml:space="preserve"> option (see Figure 1). </w:t>
      </w:r>
    </w:p>
    <w:p w14:paraId="02D09EBD" w14:textId="77777777" w:rsidR="00857EBF" w:rsidRDefault="00857EBF" w:rsidP="00857EBF">
      <w:r w:rsidRPr="00330755">
        <w:rPr>
          <w:noProof/>
        </w:rPr>
        <w:drawing>
          <wp:inline distT="0" distB="0" distL="0" distR="0" wp14:anchorId="726E077C" wp14:editId="2FCBFCDD">
            <wp:extent cx="5457825" cy="2007325"/>
            <wp:effectExtent l="19050" t="19050" r="9525" b="12065"/>
            <wp:docPr id="5" name="Picture 5" descr="Graphical user interface for Tinker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 for Tinkercard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90"/>
                    <a:stretch/>
                  </pic:blipFill>
                  <pic:spPr bwMode="auto">
                    <a:xfrm>
                      <a:off x="0" y="0"/>
                      <a:ext cx="5516946" cy="202906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667488" w14:textId="77777777" w:rsidR="00857EBF" w:rsidRPr="00330755" w:rsidRDefault="00857EBF" w:rsidP="00857EBF">
      <w:pPr>
        <w:pStyle w:val="Caption"/>
        <w:rPr>
          <w:b/>
          <w:bCs/>
        </w:rPr>
      </w:pPr>
      <w:r w:rsidRPr="00330755">
        <w:t>Figure 1. Screenshot of the Tinkercad interface.</w:t>
      </w:r>
    </w:p>
    <w:p w14:paraId="711A392F" w14:textId="77777777" w:rsidR="000821F2" w:rsidRDefault="000821F2">
      <w:pPr>
        <w:spacing w:before="0"/>
      </w:pPr>
      <w:r>
        <w:br w:type="page"/>
      </w:r>
    </w:p>
    <w:p w14:paraId="2D913DE8" w14:textId="3FB07F8E" w:rsidR="00857EBF" w:rsidRPr="00330755" w:rsidRDefault="00857EBF" w:rsidP="00585E32">
      <w:r w:rsidRPr="00330755">
        <w:lastRenderedPageBreak/>
        <w:t xml:space="preserve">The screen should now display a blank </w:t>
      </w:r>
      <w:r w:rsidR="00585E32" w:rsidRPr="00330755">
        <w:t>work plane</w:t>
      </w:r>
      <w:r>
        <w:t xml:space="preserve"> (see Figure 2)</w:t>
      </w:r>
      <w:r w:rsidRPr="00330755">
        <w:t>.</w:t>
      </w:r>
      <w:r w:rsidRPr="00330755">
        <w:rPr>
          <w:noProof/>
        </w:rPr>
        <w:t xml:space="preserve"> </w:t>
      </w:r>
    </w:p>
    <w:p w14:paraId="3800B61D" w14:textId="77777777" w:rsidR="00857EBF" w:rsidRPr="00330755" w:rsidRDefault="00857EBF" w:rsidP="00857EBF">
      <w:pPr>
        <w:rPr>
          <w:szCs w:val="20"/>
        </w:rPr>
      </w:pPr>
      <w:r w:rsidRPr="00330755">
        <w:rPr>
          <w:noProof/>
        </w:rPr>
        <w:drawing>
          <wp:inline distT="0" distB="0" distL="0" distR="0" wp14:anchorId="71983071" wp14:editId="0EE6C3C9">
            <wp:extent cx="5459865" cy="2547937"/>
            <wp:effectExtent l="19050" t="19050" r="26670" b="24130"/>
            <wp:docPr id="2" name="Picture 2" descr="Empty workplane in Tinkercad. Import button in the top right corner of the screen has been emphasize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mpty workplane in Tinkercad. Import button in the top right corner of the screen has been emphasized. 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4258" cy="255465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E573F4B" w14:textId="77777777" w:rsidR="00857EBF" w:rsidRPr="00330755" w:rsidRDefault="00857EBF" w:rsidP="006D49F2">
      <w:pPr>
        <w:pStyle w:val="Caption"/>
      </w:pPr>
      <w:r w:rsidRPr="00330755">
        <w:t xml:space="preserve">Figure 2. Screenshot of </w:t>
      </w:r>
      <w:proofErr w:type="spellStart"/>
      <w:r w:rsidRPr="00330755">
        <w:t>Tinkercad</w:t>
      </w:r>
      <w:proofErr w:type="spellEnd"/>
      <w:r w:rsidRPr="00330755">
        <w:t xml:space="preserve"> </w:t>
      </w:r>
      <w:proofErr w:type="spellStart"/>
      <w:r w:rsidRPr="00330755">
        <w:t>workplane</w:t>
      </w:r>
      <w:proofErr w:type="spellEnd"/>
      <w:r w:rsidRPr="00330755">
        <w:t xml:space="preserve"> with the Import button highlighted</w:t>
      </w:r>
      <w:r>
        <w:t>.</w:t>
      </w:r>
    </w:p>
    <w:p w14:paraId="4423E209" w14:textId="77777777" w:rsidR="00857EBF" w:rsidRPr="00330755" w:rsidRDefault="00857EBF" w:rsidP="006D49F2">
      <w:pPr>
        <w:pStyle w:val="ListParagraph"/>
        <w:numPr>
          <w:ilvl w:val="0"/>
          <w:numId w:val="21"/>
        </w:numPr>
        <w:spacing w:line="259" w:lineRule="auto"/>
        <w:ind w:left="360" w:hanging="288"/>
        <w:rPr>
          <w:szCs w:val="20"/>
        </w:rPr>
      </w:pPr>
      <w:r w:rsidRPr="00330755">
        <w:rPr>
          <w:szCs w:val="20"/>
        </w:rPr>
        <w:t xml:space="preserve">In the upper right corner of the screen, click on the </w:t>
      </w:r>
      <w:r w:rsidRPr="00330755">
        <w:rPr>
          <w:i/>
          <w:iCs/>
          <w:szCs w:val="20"/>
        </w:rPr>
        <w:t>Import</w:t>
      </w:r>
      <w:r w:rsidRPr="00330755">
        <w:rPr>
          <w:szCs w:val="20"/>
        </w:rPr>
        <w:t xml:space="preserve"> button</w:t>
      </w:r>
      <w:r>
        <w:rPr>
          <w:szCs w:val="20"/>
        </w:rPr>
        <w:t xml:space="preserve"> (see Figure 2)</w:t>
      </w:r>
      <w:r w:rsidRPr="00330755">
        <w:rPr>
          <w:szCs w:val="20"/>
        </w:rPr>
        <w:t xml:space="preserve">. </w:t>
      </w:r>
    </w:p>
    <w:p w14:paraId="2FA3392E" w14:textId="77777777" w:rsidR="00857EBF" w:rsidRPr="00330755" w:rsidRDefault="00857EBF" w:rsidP="006D49F2">
      <w:pPr>
        <w:pStyle w:val="ListParagraph"/>
        <w:numPr>
          <w:ilvl w:val="0"/>
          <w:numId w:val="21"/>
        </w:numPr>
        <w:spacing w:line="259" w:lineRule="auto"/>
        <w:ind w:left="360" w:hanging="288"/>
        <w:rPr>
          <w:szCs w:val="20"/>
        </w:rPr>
      </w:pPr>
      <w:r w:rsidRPr="00330755">
        <w:rPr>
          <w:szCs w:val="20"/>
        </w:rPr>
        <w:t xml:space="preserve">Upload the Bee-Bot file which was previously downloaded (see step 1). </w:t>
      </w:r>
    </w:p>
    <w:p w14:paraId="23D55F3F" w14:textId="77777777" w:rsidR="00857EBF" w:rsidRPr="00330755" w:rsidRDefault="00857EBF" w:rsidP="006D49F2">
      <w:pPr>
        <w:pStyle w:val="ListParagraph"/>
        <w:numPr>
          <w:ilvl w:val="0"/>
          <w:numId w:val="21"/>
        </w:numPr>
        <w:spacing w:line="259" w:lineRule="auto"/>
        <w:ind w:left="360" w:hanging="288"/>
        <w:rPr>
          <w:szCs w:val="20"/>
        </w:rPr>
      </w:pPr>
      <w:r w:rsidRPr="00330755">
        <w:rPr>
          <w:szCs w:val="20"/>
        </w:rPr>
        <w:t>Begin tinkering with the file after it has been imported. Once ready to print, please refer to the above steps for printing.</w:t>
      </w:r>
    </w:p>
    <w:p w14:paraId="4BB3BCF1" w14:textId="77777777" w:rsidR="00857EBF" w:rsidRPr="00330755" w:rsidRDefault="00857EBF" w:rsidP="006D49F2">
      <w:pPr>
        <w:pStyle w:val="Heading2"/>
      </w:pPr>
      <w:r w:rsidRPr="00330755">
        <w:t>Prepping the Belt and the Bee-Bot</w:t>
      </w:r>
    </w:p>
    <w:p w14:paraId="49644736" w14:textId="72774915" w:rsidR="00857EBF" w:rsidRPr="00330755" w:rsidRDefault="00857EBF" w:rsidP="00857EBF">
      <w:pPr>
        <w:rPr>
          <w:szCs w:val="20"/>
        </w:rPr>
      </w:pPr>
      <w:r w:rsidRPr="00330755">
        <w:rPr>
          <w:szCs w:val="20"/>
        </w:rPr>
        <w:t>After printing the Bee-Bot belts, refer to the</w:t>
      </w:r>
      <w:r w:rsidR="00A5050F">
        <w:rPr>
          <w:szCs w:val="20"/>
        </w:rPr>
        <w:t>se</w:t>
      </w:r>
      <w:r w:rsidRPr="00330755">
        <w:rPr>
          <w:szCs w:val="20"/>
        </w:rPr>
        <w:t xml:space="preserve"> instructions to securely fasten them to the robots. </w:t>
      </w:r>
    </w:p>
    <w:p w14:paraId="270CBE68" w14:textId="77777777" w:rsidR="00857EBF" w:rsidRPr="00330755" w:rsidRDefault="00857EBF" w:rsidP="006D49F2">
      <w:pPr>
        <w:pStyle w:val="ListParagraph"/>
        <w:numPr>
          <w:ilvl w:val="0"/>
          <w:numId w:val="22"/>
        </w:numPr>
        <w:spacing w:line="259" w:lineRule="auto"/>
        <w:ind w:left="360" w:hanging="288"/>
        <w:rPr>
          <w:szCs w:val="20"/>
        </w:rPr>
      </w:pPr>
      <w:r w:rsidRPr="00330755">
        <w:rPr>
          <w:szCs w:val="20"/>
        </w:rPr>
        <w:t xml:space="preserve">Place a hook and loop self-adhesive dot on the robot’s plastic casing directly above each wheel (see </w:t>
      </w:r>
      <w:r>
        <w:rPr>
          <w:szCs w:val="20"/>
        </w:rPr>
        <w:t>F</w:t>
      </w:r>
      <w:r w:rsidRPr="00330755">
        <w:rPr>
          <w:szCs w:val="20"/>
        </w:rPr>
        <w:t>igure 3).</w:t>
      </w:r>
    </w:p>
    <w:p w14:paraId="2EF162D1" w14:textId="77777777" w:rsidR="00857EBF" w:rsidRPr="00330755" w:rsidRDefault="00857EBF" w:rsidP="006D49F2">
      <w:pPr>
        <w:pStyle w:val="ListParagraph"/>
        <w:numPr>
          <w:ilvl w:val="0"/>
          <w:numId w:val="22"/>
        </w:numPr>
        <w:spacing w:line="259" w:lineRule="auto"/>
        <w:ind w:left="360" w:hanging="288"/>
        <w:rPr>
          <w:szCs w:val="20"/>
        </w:rPr>
      </w:pPr>
      <w:r>
        <w:rPr>
          <w:szCs w:val="20"/>
        </w:rPr>
        <w:t>Place</w:t>
      </w:r>
      <w:r w:rsidRPr="00330755">
        <w:rPr>
          <w:szCs w:val="20"/>
        </w:rPr>
        <w:t xml:space="preserve"> the corresponding hook and loop self-adhesive dot inside each end of the belt. The adhesive dot should wrap around the curved portion of the belt that holds the marker.</w:t>
      </w:r>
    </w:p>
    <w:p w14:paraId="7D68A6E4" w14:textId="060A8796" w:rsidR="00857EBF" w:rsidRPr="00330755" w:rsidRDefault="00857EBF" w:rsidP="006D49F2">
      <w:pPr>
        <w:pStyle w:val="ListParagraph"/>
        <w:numPr>
          <w:ilvl w:val="0"/>
          <w:numId w:val="22"/>
        </w:numPr>
        <w:spacing w:line="259" w:lineRule="auto"/>
        <w:ind w:left="360" w:hanging="288"/>
        <w:rPr>
          <w:szCs w:val="20"/>
        </w:rPr>
      </w:pPr>
      <w:r w:rsidRPr="00330755">
        <w:rPr>
          <w:szCs w:val="20"/>
        </w:rPr>
        <w:t>Check the belt for proper fit. The back of the belt should rest on the back end of the Bee-Bot. If properly</w:t>
      </w:r>
      <w:r>
        <w:rPr>
          <w:szCs w:val="20"/>
        </w:rPr>
        <w:t xml:space="preserve"> </w:t>
      </w:r>
      <w:r w:rsidRPr="00330755">
        <w:rPr>
          <w:szCs w:val="20"/>
        </w:rPr>
        <w:t>attached, the hook and look adhesive should hold the belt securely enough for a child to pick the robot up</w:t>
      </w:r>
      <w:r>
        <w:rPr>
          <w:szCs w:val="20"/>
        </w:rPr>
        <w:t xml:space="preserve"> </w:t>
      </w:r>
      <w:r w:rsidRPr="00330755">
        <w:rPr>
          <w:szCs w:val="20"/>
        </w:rPr>
        <w:t xml:space="preserve">by grabbing the belt. Since </w:t>
      </w:r>
      <w:r w:rsidR="000821F2">
        <w:rPr>
          <w:szCs w:val="20"/>
        </w:rPr>
        <w:t>learners</w:t>
      </w:r>
      <w:r w:rsidRPr="00330755">
        <w:rPr>
          <w:szCs w:val="20"/>
        </w:rPr>
        <w:t xml:space="preserve"> will try to pick the</w:t>
      </w:r>
      <w:r>
        <w:rPr>
          <w:szCs w:val="20"/>
        </w:rPr>
        <w:t xml:space="preserve"> </w:t>
      </w:r>
      <w:r w:rsidRPr="00330755">
        <w:rPr>
          <w:szCs w:val="20"/>
        </w:rPr>
        <w:t xml:space="preserve">robot up this way, it is important to ensure a good fit. </w:t>
      </w:r>
      <w:r w:rsidR="000821F2">
        <w:rPr>
          <w:szCs w:val="20"/>
        </w:rPr>
        <w:t>S</w:t>
      </w:r>
      <w:r w:rsidRPr="00330755">
        <w:rPr>
          <w:szCs w:val="20"/>
        </w:rPr>
        <w:t>ecur</w:t>
      </w:r>
      <w:r w:rsidR="000821F2">
        <w:rPr>
          <w:szCs w:val="20"/>
        </w:rPr>
        <w:t>ing the</w:t>
      </w:r>
      <w:r w:rsidRPr="00330755">
        <w:rPr>
          <w:szCs w:val="20"/>
        </w:rPr>
        <w:t xml:space="preserve"> Bee-Bot accessory now will </w:t>
      </w:r>
      <w:r w:rsidR="000821F2">
        <w:rPr>
          <w:szCs w:val="20"/>
        </w:rPr>
        <w:t xml:space="preserve">reduce implementation </w:t>
      </w:r>
      <w:r w:rsidRPr="00330755">
        <w:rPr>
          <w:szCs w:val="20"/>
        </w:rPr>
        <w:t>interven</w:t>
      </w:r>
      <w:r w:rsidR="000821F2">
        <w:rPr>
          <w:szCs w:val="20"/>
        </w:rPr>
        <w:t xml:space="preserve">tions </w:t>
      </w:r>
      <w:r w:rsidRPr="00330755">
        <w:rPr>
          <w:szCs w:val="20"/>
        </w:rPr>
        <w:t>to adjust</w:t>
      </w:r>
      <w:r w:rsidR="000821F2">
        <w:rPr>
          <w:szCs w:val="20"/>
        </w:rPr>
        <w:t>/</w:t>
      </w:r>
      <w:r w:rsidRPr="00330755">
        <w:rPr>
          <w:szCs w:val="20"/>
        </w:rPr>
        <w:t>reattach a belt.</w:t>
      </w:r>
    </w:p>
    <w:p w14:paraId="32D77729" w14:textId="77777777" w:rsidR="00857EBF" w:rsidRDefault="00857EBF" w:rsidP="00857EBF">
      <w:pPr>
        <w:rPr>
          <w:szCs w:val="20"/>
        </w:rPr>
      </w:pPr>
      <w:r w:rsidRPr="00330755">
        <w:rPr>
          <w:noProof/>
          <w:szCs w:val="20"/>
        </w:rPr>
        <w:drawing>
          <wp:inline distT="0" distB="0" distL="0" distR="0" wp14:anchorId="3F58EC27" wp14:editId="53714D08">
            <wp:extent cx="1655106" cy="1562100"/>
            <wp:effectExtent l="19050" t="19050" r="21590" b="190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07" b="9014"/>
                    <a:stretch/>
                  </pic:blipFill>
                  <pic:spPr bwMode="auto">
                    <a:xfrm>
                      <a:off x="0" y="0"/>
                      <a:ext cx="1669863" cy="1576027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022480" w14:textId="5B179640" w:rsidR="003B1298" w:rsidRPr="003B1298" w:rsidRDefault="00857EBF" w:rsidP="00A5050F">
      <w:pPr>
        <w:pStyle w:val="Caption"/>
      </w:pPr>
      <w:r w:rsidRPr="000821F2">
        <w:t>Figure 3 Blue-Bot with belt attachment</w:t>
      </w:r>
      <w:r w:rsidR="00A5050F">
        <w:t>.</w:t>
      </w:r>
    </w:p>
    <w:sectPr w:rsidR="003B1298" w:rsidRPr="003B1298" w:rsidSect="0014188B">
      <w:type w:val="continuous"/>
      <w:pgSz w:w="12240" w:h="15840"/>
      <w:pgMar w:top="1800" w:right="1008" w:bottom="11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82AA3" w14:textId="77777777" w:rsidR="00CC0899" w:rsidRDefault="00CC0899" w:rsidP="00597071">
      <w:r>
        <w:separator/>
      </w:r>
    </w:p>
  </w:endnote>
  <w:endnote w:type="continuationSeparator" w:id="0">
    <w:p w14:paraId="2557F11C" w14:textId="77777777" w:rsidR="00CC0899" w:rsidRDefault="00CC0899" w:rsidP="00597071">
      <w:r>
        <w:continuationSeparator/>
      </w:r>
    </w:p>
  </w:endnote>
  <w:endnote w:type="continuationNotice" w:id="1">
    <w:p w14:paraId="034B18EF" w14:textId="77777777" w:rsidR="00CC0899" w:rsidRDefault="00CC0899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654E97EA" w:rsidR="007F0943" w:rsidRPr="00774CDD" w:rsidRDefault="003E79DA" w:rsidP="000530CF">
    <w:pPr>
      <w:pStyle w:val="Footer"/>
      <w:spacing w:before="0"/>
      <w:ind w:right="360"/>
      <w:jc w:val="center"/>
      <w:rPr>
        <w:color w:val="FFFFFF" w:themeColor="background1"/>
      </w:rPr>
    </w:pPr>
    <w:r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180B6BED" w:rsidR="004A625E" w:rsidRPr="004A625E" w:rsidRDefault="000530CF" w:rsidP="000530CF">
                          <w:pPr>
                            <w:spacing w:before="0"/>
                            <w:ind w:left="1260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3E79DA">
                            <w:rPr>
                              <w:noProof/>
                              <w:color w:val="FFFFFF" w:themeColor="background1"/>
                            </w:rPr>
                            <w:drawing>
                              <wp:inline distT="0" distB="0" distL="0" distR="0" wp14:anchorId="09382603" wp14:editId="4A16FC6F">
                                <wp:extent cx="667512" cy="227789"/>
                                <wp:effectExtent l="0" t="0" r="0" b="1270"/>
                                <wp:docPr id="8" name="Picture 8" descr="Creative Commons, Attribution, Non-Commercial, Share Alike icon.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" name="Picture 17" descr="Creative Commons, Attribution, Non-Commercial, Share Alike icon.">
                                          <a:hlinkClick r:id="rId1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7512" cy="22778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left:0;text-align:left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180B6BED" w:rsidR="004A625E" w:rsidRPr="004A625E" w:rsidRDefault="000530CF" w:rsidP="000530CF">
                    <w:pPr>
                      <w:spacing w:before="0"/>
                      <w:ind w:left="1260"/>
                      <w:jc w:val="center"/>
                      <w:rPr>
                        <w:color w:val="FFFFFF" w:themeColor="background1"/>
                      </w:rPr>
                    </w:pPr>
                    <w:r w:rsidRPr="003E79DA">
                      <w:rPr>
                        <w:noProof/>
                        <w:color w:val="FFFFFF" w:themeColor="background1"/>
                      </w:rPr>
                      <w:drawing>
                        <wp:inline distT="0" distB="0" distL="0" distR="0" wp14:anchorId="09382603" wp14:editId="4A16FC6F">
                          <wp:extent cx="667512" cy="227789"/>
                          <wp:effectExtent l="0" t="0" r="0" b="1270"/>
                          <wp:docPr id="8" name="Picture 8" descr="Creative Commons, Attribution, Non-Commercial, Share Alike icon.">
                            <a:hlinkClick xmlns:a="http://schemas.openxmlformats.org/drawingml/2006/main" r:id="rId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" name="Picture 17" descr="Creative Commons, Attribution, Non-Commercial, Share Alike icon.">
                                    <a:hlinkClick r:id="rId1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7512" cy="2277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76C8F" w14:textId="77777777" w:rsidR="00CC0899" w:rsidRDefault="00CC0899" w:rsidP="00597071">
      <w:r>
        <w:separator/>
      </w:r>
    </w:p>
  </w:footnote>
  <w:footnote w:type="continuationSeparator" w:id="0">
    <w:p w14:paraId="6F75E2FD" w14:textId="77777777" w:rsidR="00CC0899" w:rsidRDefault="00CC0899" w:rsidP="00597071">
      <w:r>
        <w:continuationSeparator/>
      </w:r>
    </w:p>
  </w:footnote>
  <w:footnote w:type="continuationNotice" w:id="1">
    <w:p w14:paraId="3033F238" w14:textId="77777777" w:rsidR="00CC0899" w:rsidRDefault="00CC0899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7" name="Picture 7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6098CE83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</w:t>
    </w:r>
    <w:r w:rsidR="00857EBF">
      <w:rPr>
        <w:color w:val="auto"/>
      </w:rPr>
      <w:t>2022</w:t>
    </w:r>
    <w:r w:rsidR="00E70774" w:rsidRPr="00E70774">
      <w:rPr>
        <w:color w:val="auto"/>
      </w:rPr>
      <w:t xml:space="preserve">) Volume </w:t>
    </w:r>
    <w:r w:rsidR="00857EBF">
      <w:rPr>
        <w:color w:val="auto"/>
      </w:rPr>
      <w:t>1</w:t>
    </w:r>
    <w:r w:rsidR="00E70774" w:rsidRPr="00E70774">
      <w:rPr>
        <w:color w:val="auto"/>
      </w:rPr>
      <w:t xml:space="preserve">, Issue </w:t>
    </w:r>
    <w:r w:rsidR="00857EBF">
      <w:rPr>
        <w:color w:val="auto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A78"/>
    <w:multiLevelType w:val="hybridMultilevel"/>
    <w:tmpl w:val="5ED22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B1BB8"/>
    <w:multiLevelType w:val="hybridMultilevel"/>
    <w:tmpl w:val="2036222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A0A55"/>
    <w:multiLevelType w:val="hybridMultilevel"/>
    <w:tmpl w:val="0AB07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7"/>
  </w:num>
  <w:num w:numId="2" w16cid:durableId="862010221">
    <w:abstractNumId w:val="1"/>
  </w:num>
  <w:num w:numId="3" w16cid:durableId="1415934911">
    <w:abstractNumId w:val="18"/>
  </w:num>
  <w:num w:numId="4" w16cid:durableId="113452783">
    <w:abstractNumId w:val="4"/>
  </w:num>
  <w:num w:numId="5" w16cid:durableId="72164158">
    <w:abstractNumId w:val="8"/>
  </w:num>
  <w:num w:numId="6" w16cid:durableId="50809934">
    <w:abstractNumId w:val="16"/>
  </w:num>
  <w:num w:numId="7" w16cid:durableId="1645429081">
    <w:abstractNumId w:val="21"/>
  </w:num>
  <w:num w:numId="8" w16cid:durableId="257754493">
    <w:abstractNumId w:val="2"/>
  </w:num>
  <w:num w:numId="9" w16cid:durableId="1540626870">
    <w:abstractNumId w:val="5"/>
  </w:num>
  <w:num w:numId="10" w16cid:durableId="884756795">
    <w:abstractNumId w:val="17"/>
  </w:num>
  <w:num w:numId="11" w16cid:durableId="1707676182">
    <w:abstractNumId w:val="15"/>
  </w:num>
  <w:num w:numId="12" w16cid:durableId="1597782133">
    <w:abstractNumId w:val="3"/>
  </w:num>
  <w:num w:numId="13" w16cid:durableId="600920782">
    <w:abstractNumId w:val="19"/>
  </w:num>
  <w:num w:numId="14" w16cid:durableId="1263880689">
    <w:abstractNumId w:val="14"/>
  </w:num>
  <w:num w:numId="15" w16cid:durableId="1240409813">
    <w:abstractNumId w:val="6"/>
  </w:num>
  <w:num w:numId="16" w16cid:durableId="425348266">
    <w:abstractNumId w:val="13"/>
  </w:num>
  <w:num w:numId="17" w16cid:durableId="2117870186">
    <w:abstractNumId w:val="10"/>
  </w:num>
  <w:num w:numId="18" w16cid:durableId="1151556358">
    <w:abstractNumId w:val="20"/>
  </w:num>
  <w:num w:numId="19" w16cid:durableId="611785959">
    <w:abstractNumId w:val="12"/>
  </w:num>
  <w:num w:numId="20" w16cid:durableId="1623151638">
    <w:abstractNumId w:val="9"/>
  </w:num>
  <w:num w:numId="21" w16cid:durableId="597982152">
    <w:abstractNumId w:val="0"/>
  </w:num>
  <w:num w:numId="22" w16cid:durableId="17916272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30CF"/>
    <w:rsid w:val="00055AD9"/>
    <w:rsid w:val="00055B6C"/>
    <w:rsid w:val="000608F9"/>
    <w:rsid w:val="00061C7F"/>
    <w:rsid w:val="000634C9"/>
    <w:rsid w:val="00063B77"/>
    <w:rsid w:val="000646E5"/>
    <w:rsid w:val="00067643"/>
    <w:rsid w:val="0007272B"/>
    <w:rsid w:val="00073BAF"/>
    <w:rsid w:val="000740D9"/>
    <w:rsid w:val="0007510D"/>
    <w:rsid w:val="000821F2"/>
    <w:rsid w:val="00082573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188B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381D"/>
    <w:rsid w:val="0032618A"/>
    <w:rsid w:val="0032635A"/>
    <w:rsid w:val="00327E02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5E32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9F2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57EBF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050F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0899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1544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inkercad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inkercad.com/learn/designs?collectionId=OSZ5W2BL1W5N51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-nc-sa/4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9</cp:revision>
  <cp:lastPrinted>2021-09-27T12:05:00Z</cp:lastPrinted>
  <dcterms:created xsi:type="dcterms:W3CDTF">2022-07-04T18:30:00Z</dcterms:created>
  <dcterms:modified xsi:type="dcterms:W3CDTF">2022-12-12T21:16:00Z</dcterms:modified>
</cp:coreProperties>
</file>