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5642AC7B" w:rsidR="00F73EBB" w:rsidRPr="00597071" w:rsidRDefault="00983CBE" w:rsidP="009435AB">
      <w:pPr>
        <w:pStyle w:val="Heading1"/>
      </w:pPr>
      <w:r w:rsidRPr="00597071">
        <mc:AlternateContent>
          <mc:Choice Requires="wps">
            <w:drawing>
              <wp:anchor distT="0" distB="0" distL="114300" distR="114300" simplePos="0" relativeHeight="251662336" behindDoc="0" locked="0" layoutInCell="1" allowOverlap="1" wp14:anchorId="11BC6F48" wp14:editId="27AF40F2">
                <wp:simplePos x="0" y="0"/>
                <wp:positionH relativeFrom="column">
                  <wp:posOffset>-4445</wp:posOffset>
                </wp:positionH>
                <wp:positionV relativeFrom="paragraph">
                  <wp:posOffset>1144482</wp:posOffset>
                </wp:positionV>
                <wp:extent cx="6214745" cy="0"/>
                <wp:effectExtent l="0" t="12700" r="33655" b="2540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CC889B"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0.1pt" to="489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" strokecolor="#a8d08d [1945]" strokeweight="3pt">
                <v:stroke joinstyle="miter"/>
              </v:line>
            </w:pict>
          </mc:Fallback>
        </mc:AlternateContent>
      </w:r>
      <w:r w:rsidR="00431F2F" w:rsidRPr="00431F2F">
        <w:rPr>
          <w:sz w:val="36"/>
          <w:szCs w:val="36"/>
        </w:rPr>
        <w:br/>
      </w:r>
      <w:r>
        <w:t xml:space="preserve">Making the Invisible Visible: </w:t>
      </w:r>
      <w:r w:rsidR="00F22ED5">
        <w:br/>
      </w:r>
      <w:r>
        <w:t>An Eco-Critical Examination of GenAI</w:t>
      </w:r>
    </w:p>
    <w:p w14:paraId="30DB0C17" w14:textId="4267B5BF" w:rsidR="007C7127" w:rsidRDefault="006B10EA" w:rsidP="009435AB">
      <w:pPr>
        <w:pStyle w:val="Subtitle"/>
      </w:pPr>
      <w:r>
        <w:br/>
      </w:r>
      <w:r w:rsidR="00BE70CB">
        <w:t>Nate Turcotte, Florida Gulf Coast University</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09EA3AC0" w14:textId="62C5AF16" w:rsidR="00983CBE" w:rsidRDefault="00983CBE" w:rsidP="00983CBE">
      <w:pPr>
        <w:pStyle w:val="Heading2"/>
      </w:pPr>
      <w:r>
        <w:t xml:space="preserve">Sustainability Course </w:t>
      </w:r>
      <w:r w:rsidRPr="00983CBE">
        <w:t>Project</w:t>
      </w:r>
      <w:r>
        <w:t xml:space="preserve"> Overview </w:t>
      </w:r>
    </w:p>
    <w:p w14:paraId="76AD1268" w14:textId="77777777" w:rsidR="00983CBE" w:rsidRDefault="00983CBE" w:rsidP="00983CBE">
      <w:r>
        <w:t>For this activity, you will investigate GenAI and/or a specific GenAI platform, its environmental impacts and consider whether or not the benefits of these technologies outweigh the detriments. From your investigation, recall that you will want to note your key observations and findings to decide:</w:t>
      </w:r>
    </w:p>
    <w:p w14:paraId="68A80A7A" w14:textId="77777777" w:rsidR="00983CBE" w:rsidRDefault="00983CBE" w:rsidP="001677A1">
      <w:pPr>
        <w:pStyle w:val="ListParagraph"/>
        <w:numPr>
          <w:ilvl w:val="0"/>
          <w:numId w:val="20"/>
        </w:numPr>
        <w:contextualSpacing w:val="0"/>
      </w:pPr>
      <w:r>
        <w:t xml:space="preserve">What does society need to know about GenAI’s environmental implications? </w:t>
      </w:r>
    </w:p>
    <w:p w14:paraId="11A6DD57" w14:textId="77777777" w:rsidR="00983CBE" w:rsidRDefault="00983CBE" w:rsidP="00983CBE">
      <w:pPr>
        <w:pStyle w:val="ListParagraph"/>
        <w:numPr>
          <w:ilvl w:val="0"/>
          <w:numId w:val="20"/>
        </w:numPr>
        <w:spacing w:before="0"/>
      </w:pPr>
      <w:r>
        <w:t xml:space="preserve">What guidance do you feel is necessary so that the broader public understands how to address the role of GenAI in our society? </w:t>
      </w:r>
    </w:p>
    <w:p w14:paraId="4985FF1D" w14:textId="77777777" w:rsidR="00983CBE" w:rsidRDefault="00983CBE" w:rsidP="00537A64">
      <w:pPr>
        <w:pStyle w:val="Heading3"/>
      </w:pPr>
      <w:r>
        <w:t>Project Objectives:</w:t>
      </w:r>
    </w:p>
    <w:p w14:paraId="3498D154" w14:textId="77777777" w:rsidR="00983CBE" w:rsidRDefault="00983CBE" w:rsidP="00983CBE">
      <w:r>
        <w:t>For this activity, you will:</w:t>
      </w:r>
    </w:p>
    <w:p w14:paraId="65A35C87" w14:textId="77777777" w:rsidR="00983CBE" w:rsidRDefault="00983CBE" w:rsidP="001677A1">
      <w:pPr>
        <w:pStyle w:val="ListParagraph"/>
        <w:numPr>
          <w:ilvl w:val="0"/>
          <w:numId w:val="21"/>
        </w:numPr>
        <w:contextualSpacing w:val="0"/>
      </w:pPr>
      <w:r>
        <w:t xml:space="preserve">Conduct research about GenAI using recent journalism, peer-reviewed articles, and other forms of media </w:t>
      </w:r>
    </w:p>
    <w:p w14:paraId="47219F27" w14:textId="77777777" w:rsidR="00983CBE" w:rsidRDefault="00983CBE" w:rsidP="00983CBE">
      <w:pPr>
        <w:pStyle w:val="ListParagraph"/>
        <w:numPr>
          <w:ilvl w:val="0"/>
          <w:numId w:val="21"/>
        </w:numPr>
        <w:spacing w:before="0"/>
      </w:pPr>
      <w:r>
        <w:t>Engage in critical thinking and decision making</w:t>
      </w:r>
    </w:p>
    <w:p w14:paraId="6FE37B86" w14:textId="77777777" w:rsidR="00983CBE" w:rsidRDefault="00983CBE" w:rsidP="00983CBE">
      <w:pPr>
        <w:pStyle w:val="ListParagraph"/>
        <w:numPr>
          <w:ilvl w:val="0"/>
          <w:numId w:val="21"/>
        </w:numPr>
        <w:spacing w:before="0"/>
      </w:pPr>
      <w:r>
        <w:t>Develop a digital artifact that conveys a persuasive message about the impact the technology has on sustainable practices</w:t>
      </w:r>
    </w:p>
    <w:p w14:paraId="0506B427" w14:textId="77777777" w:rsidR="00983CBE" w:rsidRDefault="00983CBE" w:rsidP="00983CBE">
      <w:pPr>
        <w:pStyle w:val="ListParagraph"/>
        <w:numPr>
          <w:ilvl w:val="0"/>
          <w:numId w:val="21"/>
        </w:numPr>
        <w:spacing w:before="0"/>
      </w:pPr>
      <w:r>
        <w:t xml:space="preserve">Apply course concepts to make meaningful decisions of technology integration. </w:t>
      </w:r>
    </w:p>
    <w:p w14:paraId="6D39E201" w14:textId="77777777" w:rsidR="00983CBE" w:rsidRPr="00BF2740" w:rsidRDefault="00983CBE" w:rsidP="00983CBE">
      <w:pPr>
        <w:pStyle w:val="Heading2"/>
      </w:pPr>
      <w:r w:rsidRPr="00BF2740">
        <w:t>In Class</w:t>
      </w:r>
    </w:p>
    <w:p w14:paraId="60A03626" w14:textId="240C9BA8" w:rsidR="00983CBE" w:rsidRPr="00300A53" w:rsidRDefault="00983CBE" w:rsidP="00983CBE">
      <w:r>
        <w:t xml:space="preserve">In class, you and up to 4 other students can conduct collaborative research on GenAI. There is an outline below that you can use to justify your decisions. At the conclusion of this activity, you will engage in a jigsaw discussion with classmates where you will present and share your initial findings and recommendations. Your research will take the form of an </w:t>
      </w:r>
      <w:r w:rsidRPr="001E4AE6">
        <w:rPr>
          <w:b/>
          <w:bCs/>
        </w:rPr>
        <w:t>ecocritical</w:t>
      </w:r>
      <w:r>
        <w:rPr>
          <w:b/>
          <w:bCs/>
        </w:rPr>
        <w:t xml:space="preserve"> analysis</w:t>
      </w:r>
      <w:r>
        <w:t xml:space="preserve"> (with an explicit focus on how </w:t>
      </w:r>
      <w:proofErr w:type="gramStart"/>
      <w:r>
        <w:t>the technology</w:t>
      </w:r>
      <w:proofErr w:type="gramEnd"/>
      <w:r>
        <w:t xml:space="preserve"> impacts the sustainability of environmental and social systems, among others</w:t>
      </w:r>
      <w:r w:rsidR="00D4783A">
        <w:t>)</w:t>
      </w:r>
      <w:r>
        <w:t xml:space="preserve">. You are expected to locate at least </w:t>
      </w:r>
      <w:r>
        <w:rPr>
          <w:b/>
          <w:bCs/>
        </w:rPr>
        <w:t xml:space="preserve">10 </w:t>
      </w:r>
      <w:r>
        <w:t xml:space="preserve">resources to support your research. </w:t>
      </w:r>
    </w:p>
    <w:p w14:paraId="7D4A3E52" w14:textId="77777777" w:rsidR="00983CBE" w:rsidRDefault="00983CBE" w:rsidP="00537A64">
      <w:pPr>
        <w:pStyle w:val="Heading3"/>
      </w:pPr>
      <w:r>
        <w:t>Ecocritical investigations of technology</w:t>
      </w:r>
    </w:p>
    <w:p w14:paraId="2445CCEC" w14:textId="4CEAE364" w:rsidR="00983CBE" w:rsidRDefault="00983CBE" w:rsidP="00983CBE">
      <w:r>
        <w:t xml:space="preserve">As Selwyn (2021) suggests, an ecocritical awareness of educational technology requires us, as users of emerging technology, to consider the environmental impact of these technologies during their </w:t>
      </w:r>
      <w:r w:rsidRPr="00197BE5">
        <w:rPr>
          <w:u w:val="single"/>
        </w:rPr>
        <w:t>entire lifecycle</w:t>
      </w:r>
      <w:r>
        <w:t>, from production to disposal. Questions to help you get your research started:</w:t>
      </w:r>
    </w:p>
    <w:p w14:paraId="24D33A66" w14:textId="77777777" w:rsidR="00983CBE" w:rsidRDefault="00983CBE" w:rsidP="001677A1">
      <w:pPr>
        <w:pStyle w:val="ListParagraph"/>
        <w:numPr>
          <w:ilvl w:val="0"/>
          <w:numId w:val="23"/>
        </w:numPr>
        <w:contextualSpacing w:val="0"/>
      </w:pPr>
      <w:r>
        <w:t>What materials are used in the building of the emerging technology? Where are these materials found?</w:t>
      </w:r>
    </w:p>
    <w:p w14:paraId="1100BF69" w14:textId="77777777" w:rsidR="001677A1" w:rsidRDefault="001677A1" w:rsidP="001677A1">
      <w:pPr>
        <w:ind w:left="360"/>
      </w:pPr>
    </w:p>
    <w:p w14:paraId="56742B87" w14:textId="33C7BF40" w:rsidR="00983CBE" w:rsidRDefault="00983CBE" w:rsidP="001677A1">
      <w:pPr>
        <w:pStyle w:val="ListParagraph"/>
        <w:numPr>
          <w:ilvl w:val="0"/>
          <w:numId w:val="23"/>
        </w:numPr>
        <w:contextualSpacing w:val="0"/>
      </w:pPr>
      <w:r>
        <w:t xml:space="preserve">What impact does </w:t>
      </w:r>
      <w:proofErr w:type="gramStart"/>
      <w:r>
        <w:t>the technology</w:t>
      </w:r>
      <w:proofErr w:type="gramEnd"/>
      <w:r>
        <w:t xml:space="preserve"> have on the environment? What environmental resources does the technology require and/or consume to perform efficiently? </w:t>
      </w:r>
    </w:p>
    <w:p w14:paraId="0915DC90" w14:textId="1A83188C" w:rsidR="00983CBE" w:rsidRDefault="00983CBE" w:rsidP="00983CBE">
      <w:pPr>
        <w:pStyle w:val="ListParagraph"/>
        <w:numPr>
          <w:ilvl w:val="0"/>
          <w:numId w:val="23"/>
        </w:numPr>
        <w:spacing w:before="0"/>
      </w:pPr>
      <w:r>
        <w:t xml:space="preserve">What is the lifespan of the technology? How (and where) is it disposed? </w:t>
      </w:r>
    </w:p>
    <w:p w14:paraId="19987158" w14:textId="41AF9C8E" w:rsidR="00983CBE" w:rsidRDefault="00983CBE" w:rsidP="00537A64">
      <w:pPr>
        <w:pStyle w:val="Heading3"/>
      </w:pPr>
      <w:r>
        <w:t xml:space="preserve">Creating </w:t>
      </w:r>
      <w:proofErr w:type="gramStart"/>
      <w:r>
        <w:t>a Public</w:t>
      </w:r>
      <w:proofErr w:type="gramEnd"/>
      <w:r>
        <w:t xml:space="preserve"> Service Announcement</w:t>
      </w:r>
    </w:p>
    <w:p w14:paraId="084102BB" w14:textId="2A812318" w:rsidR="00983CBE" w:rsidRDefault="00983CBE" w:rsidP="00983CBE">
      <w:r>
        <w:t xml:space="preserve">You are to develop a visual public service announcement that informs the </w:t>
      </w:r>
      <w:proofErr w:type="gramStart"/>
      <w:r>
        <w:t>general public</w:t>
      </w:r>
      <w:proofErr w:type="gramEnd"/>
      <w:r>
        <w:t xml:space="preserve"> of your findings. Your public service announcement can come in multiple forms, including an infographic or comic-strip layout (as shown in class from Nott’s </w:t>
      </w:r>
      <w:r w:rsidRPr="00616255">
        <w:rPr>
          <w:i/>
          <w:iCs/>
        </w:rPr>
        <w:t>Hidden Systems</w:t>
      </w:r>
      <w:r>
        <w:t xml:space="preserve">) using Canva, </w:t>
      </w:r>
      <w:proofErr w:type="spellStart"/>
      <w:r>
        <w:t>StoryboardThat</w:t>
      </w:r>
      <w:proofErr w:type="spellEnd"/>
      <w:r>
        <w:t xml:space="preserve">, Microsoft Word, or any </w:t>
      </w:r>
      <w:r w:rsidR="00D4783A">
        <w:t xml:space="preserve">other </w:t>
      </w:r>
      <w:r>
        <w:t xml:space="preserve">platform you are familiar with. In your public service announcement, you should include at least five key observations or takeaways about your technology that you believe the public should be aware </w:t>
      </w:r>
      <w:r w:rsidR="00D4783A">
        <w:t>of if they are</w:t>
      </w:r>
      <w:r>
        <w:t xml:space="preserve"> to take appropriate action with/against GenAI, as well as your references. </w:t>
      </w:r>
    </w:p>
    <w:p w14:paraId="41127788" w14:textId="10F8BF3F" w:rsidR="00983CBE" w:rsidRDefault="00983CBE" w:rsidP="00537A64">
      <w:pPr>
        <w:pStyle w:val="Heading3"/>
      </w:pPr>
      <w:r>
        <w:t>Reflection</w:t>
      </w:r>
    </w:p>
    <w:p w14:paraId="7C806DB3" w14:textId="77777777" w:rsidR="00983CBE" w:rsidRDefault="00983CBE" w:rsidP="00983CBE">
      <w:r>
        <w:t>In addition to your public service announcement, you will write a 2-3-page reflection. In your reflection, you should discuss:</w:t>
      </w:r>
    </w:p>
    <w:p w14:paraId="65FD6F4D" w14:textId="77777777" w:rsidR="00983CBE" w:rsidRDefault="00983CBE" w:rsidP="001677A1">
      <w:pPr>
        <w:pStyle w:val="ListParagraph"/>
        <w:numPr>
          <w:ilvl w:val="0"/>
          <w:numId w:val="22"/>
        </w:numPr>
        <w:contextualSpacing w:val="0"/>
      </w:pPr>
      <w:r>
        <w:t>What challenged your thinking about GenAI?</w:t>
      </w:r>
    </w:p>
    <w:p w14:paraId="46A3BFCE" w14:textId="77777777" w:rsidR="00983CBE" w:rsidRDefault="00983CBE" w:rsidP="00983CBE">
      <w:pPr>
        <w:pStyle w:val="ListParagraph"/>
        <w:numPr>
          <w:ilvl w:val="0"/>
          <w:numId w:val="22"/>
        </w:numPr>
        <w:spacing w:before="0"/>
      </w:pPr>
      <w:r>
        <w:t xml:space="preserve">What did you find interesting during your research process? </w:t>
      </w:r>
    </w:p>
    <w:p w14:paraId="13020BB8" w14:textId="77777777" w:rsidR="00983CBE" w:rsidRDefault="00983CBE" w:rsidP="00983CBE">
      <w:pPr>
        <w:pStyle w:val="ListParagraph"/>
        <w:numPr>
          <w:ilvl w:val="0"/>
          <w:numId w:val="22"/>
        </w:numPr>
        <w:spacing w:before="0"/>
      </w:pPr>
      <w:r>
        <w:t>Given your findings, what alternative solutions do you propose?</w:t>
      </w:r>
    </w:p>
    <w:p w14:paraId="50884911" w14:textId="5366BB3B" w:rsidR="00983CBE" w:rsidRDefault="006974AB" w:rsidP="00983CBE">
      <w:pPr>
        <w:pStyle w:val="ListParagraph"/>
        <w:numPr>
          <w:ilvl w:val="0"/>
          <w:numId w:val="22"/>
        </w:numPr>
        <w:spacing w:before="0"/>
      </w:pPr>
      <w:r>
        <w:t>How have your</w:t>
      </w:r>
      <w:r w:rsidR="00983CBE">
        <w:t xml:space="preserve"> findings </w:t>
      </w:r>
      <w:r>
        <w:t>shaped how you will</w:t>
      </w:r>
      <w:r w:rsidR="00983CBE">
        <w:t xml:space="preserve"> use</w:t>
      </w:r>
      <w:r>
        <w:t xml:space="preserve"> (or not use)</w:t>
      </w:r>
      <w:r w:rsidR="00983CBE">
        <w:t xml:space="preserve"> the technology</w:t>
      </w:r>
      <w:r>
        <w:t>?</w:t>
      </w:r>
      <w:r w:rsidR="00983CBE">
        <w:t xml:space="preserve"> </w:t>
      </w:r>
      <w:r>
        <w:t>How will these</w:t>
      </w:r>
      <w:r w:rsidR="00983CBE">
        <w:t xml:space="preserve"> findings impact how you will talk to others about their use of the technology</w:t>
      </w:r>
      <w:r>
        <w:t>?</w:t>
      </w:r>
      <w:r w:rsidR="00983CBE">
        <w:t xml:space="preserve"> </w:t>
      </w:r>
    </w:p>
    <w:p w14:paraId="1767E5FF" w14:textId="2D700364" w:rsidR="00983CBE" w:rsidRDefault="00983CBE" w:rsidP="00983CBE">
      <w:pPr>
        <w:pStyle w:val="ListParagraph"/>
        <w:numPr>
          <w:ilvl w:val="0"/>
          <w:numId w:val="22"/>
        </w:numPr>
        <w:spacing w:before="0"/>
      </w:pPr>
      <w:r>
        <w:t xml:space="preserve">How </w:t>
      </w:r>
      <w:r w:rsidR="006974AB">
        <w:t xml:space="preserve">does </w:t>
      </w:r>
      <w:r>
        <w:t>the technology impact the sustainability of social, educational, and environmental systems, among others</w:t>
      </w:r>
      <w:r w:rsidR="006974AB">
        <w:t>?</w:t>
      </w:r>
    </w:p>
    <w:p w14:paraId="07EF32CB" w14:textId="7606C083" w:rsidR="00983CBE" w:rsidRDefault="00983CBE" w:rsidP="00983CBE">
      <w:pPr>
        <w:pStyle w:val="ListParagraph"/>
        <w:numPr>
          <w:ilvl w:val="0"/>
          <w:numId w:val="22"/>
        </w:numPr>
        <w:spacing w:before="0"/>
      </w:pPr>
      <w:r>
        <w:t xml:space="preserve">How </w:t>
      </w:r>
      <w:r w:rsidR="006974AB">
        <w:t>has your research</w:t>
      </w:r>
      <w:r>
        <w:t xml:space="preserve"> encouraged </w:t>
      </w:r>
      <w:r w:rsidR="006974AB">
        <w:t xml:space="preserve">new and </w:t>
      </w:r>
      <w:r>
        <w:t xml:space="preserve">critical thinking about </w:t>
      </w:r>
      <w:r w:rsidR="006974AB">
        <w:t>emerging technologies?</w:t>
      </w:r>
    </w:p>
    <w:p w14:paraId="7E7C5056" w14:textId="1A02498D" w:rsidR="001C7865" w:rsidRDefault="001C7865">
      <w:pPr>
        <w:spacing w:before="0"/>
        <w:rPr>
          <w:b/>
        </w:rPr>
      </w:pPr>
      <w:r>
        <w:rPr>
          <w:b/>
        </w:rPr>
        <w:br w:type="page"/>
      </w:r>
    </w:p>
    <w:p w14:paraId="64CC5D4B" w14:textId="77777777" w:rsidR="00983CBE" w:rsidRDefault="00983CBE" w:rsidP="00983CBE">
      <w:pPr>
        <w:rPr>
          <w:b/>
        </w:rPr>
      </w:pPr>
    </w:p>
    <w:p w14:paraId="0222F519" w14:textId="163FD4C2" w:rsidR="00983CBE" w:rsidRDefault="00983CBE" w:rsidP="00983CBE">
      <w:pPr>
        <w:pStyle w:val="Heading2"/>
      </w:pPr>
      <w:r>
        <w:t xml:space="preserve">Example Rubric </w:t>
      </w:r>
    </w:p>
    <w:p w14:paraId="12216B52" w14:textId="77777777" w:rsidR="00983CBE" w:rsidRDefault="00983CBE" w:rsidP="00983CBE">
      <w:pPr>
        <w:rPr>
          <w:b/>
        </w:rPr>
      </w:pPr>
    </w:p>
    <w:tbl>
      <w:tblPr>
        <w:tblStyle w:val="TableGrid"/>
        <w:tblW w:w="0" w:type="auto"/>
        <w:tblLook w:val="04A0" w:firstRow="1" w:lastRow="0" w:firstColumn="1" w:lastColumn="0" w:noHBand="0" w:noVBand="1"/>
      </w:tblPr>
      <w:tblGrid>
        <w:gridCol w:w="1870"/>
        <w:gridCol w:w="1870"/>
        <w:gridCol w:w="1870"/>
        <w:gridCol w:w="1870"/>
        <w:gridCol w:w="1870"/>
      </w:tblGrid>
      <w:tr w:rsidR="00AF40AD" w14:paraId="4476FEC2" w14:textId="77777777" w:rsidTr="00D4783A">
        <w:tc>
          <w:tcPr>
            <w:tcW w:w="1870" w:type="dxa"/>
            <w:tcBorders>
              <w:top w:val="single" w:sz="4" w:space="0" w:color="auto"/>
            </w:tcBorders>
          </w:tcPr>
          <w:p w14:paraId="15F11995" w14:textId="38C6EBC3" w:rsidR="00AF40AD" w:rsidRPr="001C7865" w:rsidRDefault="00AF40AD" w:rsidP="00600832">
            <w:pPr>
              <w:rPr>
                <w:b/>
                <w:bCs/>
              </w:rPr>
            </w:pPr>
            <w:r w:rsidRPr="001C7865">
              <w:rPr>
                <w:b/>
                <w:bCs/>
              </w:rPr>
              <w:t>Criteria</w:t>
            </w:r>
          </w:p>
        </w:tc>
        <w:tc>
          <w:tcPr>
            <w:tcW w:w="1870" w:type="dxa"/>
            <w:tcBorders>
              <w:top w:val="single" w:sz="4" w:space="0" w:color="auto"/>
            </w:tcBorders>
          </w:tcPr>
          <w:p w14:paraId="5D6F28E4" w14:textId="09CAEED7" w:rsidR="00AF40AD" w:rsidRPr="001C7865" w:rsidRDefault="00AF40AD" w:rsidP="00600832">
            <w:pPr>
              <w:rPr>
                <w:b/>
                <w:bCs/>
              </w:rPr>
            </w:pPr>
            <w:r w:rsidRPr="001C7865">
              <w:rPr>
                <w:b/>
                <w:bCs/>
              </w:rPr>
              <w:t xml:space="preserve">Exemplary </w:t>
            </w:r>
          </w:p>
        </w:tc>
        <w:tc>
          <w:tcPr>
            <w:tcW w:w="1870" w:type="dxa"/>
            <w:tcBorders>
              <w:top w:val="single" w:sz="4" w:space="0" w:color="auto"/>
            </w:tcBorders>
          </w:tcPr>
          <w:p w14:paraId="0C80A2C6" w14:textId="5D545BB5" w:rsidR="00AF40AD" w:rsidRPr="001C7865" w:rsidRDefault="00AF40AD" w:rsidP="00600832">
            <w:pPr>
              <w:rPr>
                <w:b/>
                <w:bCs/>
              </w:rPr>
            </w:pPr>
            <w:r w:rsidRPr="001C7865">
              <w:rPr>
                <w:b/>
                <w:bCs/>
              </w:rPr>
              <w:t>Proficient</w:t>
            </w:r>
          </w:p>
        </w:tc>
        <w:tc>
          <w:tcPr>
            <w:tcW w:w="1870" w:type="dxa"/>
            <w:tcBorders>
              <w:top w:val="single" w:sz="4" w:space="0" w:color="auto"/>
            </w:tcBorders>
          </w:tcPr>
          <w:p w14:paraId="3DF147A4" w14:textId="1852BE5F" w:rsidR="00AF40AD" w:rsidRPr="001C7865" w:rsidRDefault="00AF40AD" w:rsidP="00600832">
            <w:pPr>
              <w:rPr>
                <w:b/>
                <w:bCs/>
              </w:rPr>
            </w:pPr>
            <w:r w:rsidRPr="001C7865">
              <w:rPr>
                <w:b/>
                <w:bCs/>
              </w:rPr>
              <w:t>Developing</w:t>
            </w:r>
          </w:p>
        </w:tc>
        <w:tc>
          <w:tcPr>
            <w:tcW w:w="1870" w:type="dxa"/>
            <w:tcBorders>
              <w:top w:val="single" w:sz="4" w:space="0" w:color="auto"/>
            </w:tcBorders>
          </w:tcPr>
          <w:p w14:paraId="6C5643E1" w14:textId="523894EA" w:rsidR="00AF40AD" w:rsidRPr="001C7865" w:rsidRDefault="00AF40AD" w:rsidP="00600832">
            <w:pPr>
              <w:rPr>
                <w:b/>
                <w:bCs/>
              </w:rPr>
            </w:pPr>
            <w:r w:rsidRPr="001C7865">
              <w:rPr>
                <w:b/>
                <w:bCs/>
              </w:rPr>
              <w:t>Needs Work</w:t>
            </w:r>
          </w:p>
        </w:tc>
      </w:tr>
      <w:tr w:rsidR="00AF40AD" w14:paraId="55B06F53" w14:textId="77777777" w:rsidTr="00AF40AD">
        <w:tc>
          <w:tcPr>
            <w:tcW w:w="1870" w:type="dxa"/>
          </w:tcPr>
          <w:p w14:paraId="2418213C" w14:textId="06BB4358" w:rsidR="00AF40AD" w:rsidRPr="001C7865" w:rsidRDefault="00AF40AD" w:rsidP="00600832">
            <w:pPr>
              <w:rPr>
                <w:b/>
                <w:bCs/>
              </w:rPr>
            </w:pPr>
            <w:r w:rsidRPr="001C7865">
              <w:rPr>
                <w:b/>
                <w:bCs/>
              </w:rPr>
              <w:t>Research</w:t>
            </w:r>
          </w:p>
        </w:tc>
        <w:tc>
          <w:tcPr>
            <w:tcW w:w="1870" w:type="dxa"/>
          </w:tcPr>
          <w:p w14:paraId="4CBFBC95" w14:textId="25655852" w:rsidR="00AF40AD" w:rsidRDefault="00AF40AD" w:rsidP="00600832">
            <w:r>
              <w:t>Locates at least 10 resources. Research is integrated into both the PSA and the reflection.</w:t>
            </w:r>
          </w:p>
        </w:tc>
        <w:tc>
          <w:tcPr>
            <w:tcW w:w="1870" w:type="dxa"/>
          </w:tcPr>
          <w:p w14:paraId="72B28C66" w14:textId="0DE96220" w:rsidR="00AF40AD" w:rsidRDefault="00AF40AD" w:rsidP="00600832">
            <w:r>
              <w:t>Locates 10 resources. Resources provide a foundation for the PSA and reflection.</w:t>
            </w:r>
          </w:p>
        </w:tc>
        <w:tc>
          <w:tcPr>
            <w:tcW w:w="1870" w:type="dxa"/>
          </w:tcPr>
          <w:p w14:paraId="46C110F4" w14:textId="6392E7E7" w:rsidR="00AF40AD" w:rsidRDefault="00AF40AD" w:rsidP="00600832">
            <w:r>
              <w:t xml:space="preserve">Locates 5-9 resources for the PSA and reflection. </w:t>
            </w:r>
          </w:p>
        </w:tc>
        <w:tc>
          <w:tcPr>
            <w:tcW w:w="1870" w:type="dxa"/>
          </w:tcPr>
          <w:p w14:paraId="77B429B1" w14:textId="70C26BBF" w:rsidR="00AF40AD" w:rsidRDefault="00AF40AD" w:rsidP="00600832">
            <w:r>
              <w:t xml:space="preserve">Less than 5 resources are identified for the PSA and Reflection. </w:t>
            </w:r>
          </w:p>
        </w:tc>
      </w:tr>
      <w:tr w:rsidR="00AF40AD" w14:paraId="23F2DCF2" w14:textId="77777777" w:rsidTr="00AF40AD">
        <w:tc>
          <w:tcPr>
            <w:tcW w:w="1870" w:type="dxa"/>
          </w:tcPr>
          <w:p w14:paraId="6CAB9F16" w14:textId="15C54CB9" w:rsidR="00AF40AD" w:rsidRPr="001C7865" w:rsidRDefault="00AF40AD" w:rsidP="00600832">
            <w:pPr>
              <w:rPr>
                <w:b/>
                <w:bCs/>
              </w:rPr>
            </w:pPr>
            <w:r w:rsidRPr="001C7865">
              <w:rPr>
                <w:b/>
                <w:bCs/>
              </w:rPr>
              <w:t>Analysis</w:t>
            </w:r>
          </w:p>
        </w:tc>
        <w:tc>
          <w:tcPr>
            <w:tcW w:w="1870" w:type="dxa"/>
          </w:tcPr>
          <w:p w14:paraId="0F030A54" w14:textId="6C618E69" w:rsidR="00AF40AD" w:rsidRDefault="00AF40AD" w:rsidP="00600832">
            <w:r>
              <w:t>Provides a thorough investigation by synthesizing resources and describing their ecological and societal impacts.</w:t>
            </w:r>
          </w:p>
        </w:tc>
        <w:tc>
          <w:tcPr>
            <w:tcW w:w="1870" w:type="dxa"/>
          </w:tcPr>
          <w:p w14:paraId="02AFEB65" w14:textId="21B1E671" w:rsidR="00AF40AD" w:rsidRDefault="00AF40AD" w:rsidP="00600832">
            <w:r>
              <w:t>Addresses the environmental and societal impacts of GenAI</w:t>
            </w:r>
            <w:r w:rsidR="001C7865">
              <w:t xml:space="preserve">. Claims are supported by research. </w:t>
            </w:r>
          </w:p>
        </w:tc>
        <w:tc>
          <w:tcPr>
            <w:tcW w:w="1870" w:type="dxa"/>
          </w:tcPr>
          <w:p w14:paraId="31E641FB" w14:textId="3AA90500" w:rsidR="00AF40AD" w:rsidRDefault="001C7865" w:rsidP="00600832">
            <w:r>
              <w:t xml:space="preserve">Discusses environmental or societal impacts, but not both. Claims lack support from the research. </w:t>
            </w:r>
          </w:p>
        </w:tc>
        <w:tc>
          <w:tcPr>
            <w:tcW w:w="1870" w:type="dxa"/>
          </w:tcPr>
          <w:p w14:paraId="697E0E2E" w14:textId="5D14BC08" w:rsidR="00AF40AD" w:rsidRDefault="001C7865" w:rsidP="00600832">
            <w:r>
              <w:t xml:space="preserve">Analysis is superficial and does not integrate research. </w:t>
            </w:r>
          </w:p>
        </w:tc>
      </w:tr>
      <w:tr w:rsidR="00AF40AD" w14:paraId="1D944B30" w14:textId="77777777" w:rsidTr="00AF40AD">
        <w:tc>
          <w:tcPr>
            <w:tcW w:w="1870" w:type="dxa"/>
          </w:tcPr>
          <w:p w14:paraId="3712E869" w14:textId="59100486" w:rsidR="00AF40AD" w:rsidRPr="001C7865" w:rsidRDefault="001C7865" w:rsidP="00600832">
            <w:pPr>
              <w:rPr>
                <w:b/>
                <w:bCs/>
              </w:rPr>
            </w:pPr>
            <w:r w:rsidRPr="001C7865">
              <w:rPr>
                <w:b/>
                <w:bCs/>
              </w:rPr>
              <w:t>PSA Messaging</w:t>
            </w:r>
          </w:p>
        </w:tc>
        <w:tc>
          <w:tcPr>
            <w:tcW w:w="1870" w:type="dxa"/>
          </w:tcPr>
          <w:p w14:paraId="6B6ADC55" w14:textId="36D21962" w:rsidR="00AF40AD" w:rsidRDefault="001C7865" w:rsidP="00600832">
            <w:r>
              <w:t xml:space="preserve">The PSA includes at least 5 insightful observations that can be used to inform the public. The messaging is persuasive. </w:t>
            </w:r>
          </w:p>
        </w:tc>
        <w:tc>
          <w:tcPr>
            <w:tcW w:w="1870" w:type="dxa"/>
          </w:tcPr>
          <w:p w14:paraId="7D93A10F" w14:textId="0FAA9259" w:rsidR="00AF40AD" w:rsidRDefault="001C7865" w:rsidP="00600832">
            <w:r>
              <w:t>The PSA includes 5 observations. The messaging is clear.</w:t>
            </w:r>
          </w:p>
        </w:tc>
        <w:tc>
          <w:tcPr>
            <w:tcW w:w="1870" w:type="dxa"/>
          </w:tcPr>
          <w:p w14:paraId="2396CA24" w14:textId="3445605E" w:rsidR="00AF40AD" w:rsidRDefault="001C7865" w:rsidP="00600832">
            <w:r>
              <w:t xml:space="preserve">The PSA includes 3-4 observations. The messaging is informative but lack clarity. </w:t>
            </w:r>
          </w:p>
        </w:tc>
        <w:tc>
          <w:tcPr>
            <w:tcW w:w="1870" w:type="dxa"/>
          </w:tcPr>
          <w:p w14:paraId="6AD58D22" w14:textId="3CD4FFB6" w:rsidR="00AF40AD" w:rsidRDefault="001C7865" w:rsidP="00600832">
            <w:r>
              <w:t xml:space="preserve">The PSA includes less than 3 observations and the messaging is unclear. </w:t>
            </w:r>
          </w:p>
        </w:tc>
      </w:tr>
      <w:tr w:rsidR="001C7865" w14:paraId="55E1F99B" w14:textId="77777777" w:rsidTr="00AF40AD">
        <w:tc>
          <w:tcPr>
            <w:tcW w:w="1870" w:type="dxa"/>
          </w:tcPr>
          <w:p w14:paraId="759129DA" w14:textId="0C08687C" w:rsidR="001C7865" w:rsidRPr="001C7865" w:rsidRDefault="001C7865" w:rsidP="00600832">
            <w:pPr>
              <w:rPr>
                <w:b/>
                <w:bCs/>
              </w:rPr>
            </w:pPr>
            <w:r w:rsidRPr="001C7865">
              <w:rPr>
                <w:b/>
                <w:bCs/>
              </w:rPr>
              <w:t>Reflection</w:t>
            </w:r>
          </w:p>
        </w:tc>
        <w:tc>
          <w:tcPr>
            <w:tcW w:w="1870" w:type="dxa"/>
          </w:tcPr>
          <w:p w14:paraId="5CFF8B00" w14:textId="1A93ECCB" w:rsidR="001C7865" w:rsidRDefault="001C7865" w:rsidP="00600832">
            <w:r>
              <w:t xml:space="preserve">The reflection is thorough, addresses all of the prompts, and includes a reflection of how the activity has shaped the student’s thinking.  </w:t>
            </w:r>
          </w:p>
        </w:tc>
        <w:tc>
          <w:tcPr>
            <w:tcW w:w="1870" w:type="dxa"/>
          </w:tcPr>
          <w:p w14:paraId="5284741D" w14:textId="2828538A" w:rsidR="001C7865" w:rsidRDefault="001C7865" w:rsidP="00600832">
            <w:r>
              <w:t xml:space="preserve">The reflection is complete and addresses the majority of the prompts. </w:t>
            </w:r>
          </w:p>
        </w:tc>
        <w:tc>
          <w:tcPr>
            <w:tcW w:w="1870" w:type="dxa"/>
          </w:tcPr>
          <w:p w14:paraId="3E6752B4" w14:textId="56A99E73" w:rsidR="001C7865" w:rsidRDefault="001C7865" w:rsidP="00600832">
            <w:r>
              <w:t xml:space="preserve">The reflection is incomplete, addresses only a few prompts, and is superficial. </w:t>
            </w:r>
          </w:p>
        </w:tc>
        <w:tc>
          <w:tcPr>
            <w:tcW w:w="1870" w:type="dxa"/>
          </w:tcPr>
          <w:p w14:paraId="1CDC98E3" w14:textId="19CECA4D" w:rsidR="001C7865" w:rsidRDefault="001C7865" w:rsidP="00600832">
            <w:r>
              <w:t xml:space="preserve">The reflection is superficial and fails to address how the activity shaped the student’s thinking. </w:t>
            </w:r>
          </w:p>
        </w:tc>
      </w:tr>
      <w:tr w:rsidR="001C7865" w14:paraId="2416C1D7" w14:textId="77777777" w:rsidTr="00AF40AD">
        <w:tc>
          <w:tcPr>
            <w:tcW w:w="1870" w:type="dxa"/>
          </w:tcPr>
          <w:p w14:paraId="25047E52" w14:textId="583BCFDE" w:rsidR="001C7865" w:rsidRPr="001C7865" w:rsidRDefault="001C7865" w:rsidP="00600832">
            <w:pPr>
              <w:rPr>
                <w:b/>
                <w:bCs/>
              </w:rPr>
            </w:pPr>
            <w:r w:rsidRPr="001C7865">
              <w:rPr>
                <w:b/>
                <w:bCs/>
              </w:rPr>
              <w:t xml:space="preserve">Completeness </w:t>
            </w:r>
          </w:p>
        </w:tc>
        <w:tc>
          <w:tcPr>
            <w:tcW w:w="1870" w:type="dxa"/>
          </w:tcPr>
          <w:p w14:paraId="386EE5E2" w14:textId="1C9B3FB3" w:rsidR="001C7865" w:rsidRDefault="001C7865" w:rsidP="00600832">
            <w:r>
              <w:t>Both a reflection and a PSA are submitted with references.</w:t>
            </w:r>
          </w:p>
        </w:tc>
        <w:tc>
          <w:tcPr>
            <w:tcW w:w="1870" w:type="dxa"/>
          </w:tcPr>
          <w:p w14:paraId="1175DDA1" w14:textId="49DFF74A" w:rsidR="001C7865" w:rsidRDefault="001C7865" w:rsidP="00600832">
            <w:r>
              <w:t xml:space="preserve">Both a reflection and PSA are submitted. There are minor errors in formatting. </w:t>
            </w:r>
          </w:p>
        </w:tc>
        <w:tc>
          <w:tcPr>
            <w:tcW w:w="1870" w:type="dxa"/>
          </w:tcPr>
          <w:p w14:paraId="71C42AC0" w14:textId="218A77F7" w:rsidR="001C7865" w:rsidRDefault="001C7865" w:rsidP="00600832">
            <w:r>
              <w:t xml:space="preserve">Both a reflection and PSA are submitted. There are major errors in formatting. </w:t>
            </w:r>
          </w:p>
        </w:tc>
        <w:tc>
          <w:tcPr>
            <w:tcW w:w="1870" w:type="dxa"/>
          </w:tcPr>
          <w:p w14:paraId="0DA8E99C" w14:textId="404FB33A" w:rsidR="001C7865" w:rsidRDefault="001C7865" w:rsidP="00600832">
            <w:r>
              <w:t xml:space="preserve">The submission is incomplete and is missing either a PSA, a reflection, or both. </w:t>
            </w:r>
          </w:p>
        </w:tc>
      </w:tr>
    </w:tbl>
    <w:p w14:paraId="690E1BCF" w14:textId="77777777" w:rsidR="00337EA5" w:rsidRPr="003B1298" w:rsidRDefault="00337EA5" w:rsidP="00600832"/>
    <w:sectPr w:rsidR="00337EA5" w:rsidRPr="003B1298" w:rsidSect="00983CBE">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39AA" w14:textId="77777777" w:rsidR="00DD600E" w:rsidRDefault="00DD600E" w:rsidP="00597071">
      <w:r>
        <w:separator/>
      </w:r>
    </w:p>
  </w:endnote>
  <w:endnote w:type="continuationSeparator" w:id="0">
    <w:p w14:paraId="797DA002" w14:textId="77777777" w:rsidR="00DD600E" w:rsidRDefault="00DD600E" w:rsidP="00597071">
      <w:r>
        <w:continuationSeparator/>
      </w:r>
    </w:p>
  </w:endnote>
  <w:endnote w:type="continuationNotice" w:id="1">
    <w:p w14:paraId="6AE77A04" w14:textId="77777777" w:rsidR="00DD600E" w:rsidRDefault="00DD600E"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5FF952A9"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4C0DBF08" w:rsidR="004A625E" w:rsidRPr="004A625E" w:rsidRDefault="00D4783A" w:rsidP="00D4783A">
                          <w:pPr>
                            <w:spacing w:before="0"/>
                            <w:ind w:left="1260"/>
                            <w:rPr>
                              <w:color w:val="FFFFFF" w:themeColor="background1"/>
                            </w:rPr>
                          </w:pPr>
                          <w:r>
                            <w:rPr>
                              <w:noProof/>
                              <w:color w:val="FFFFFF" w:themeColor="background1"/>
                            </w:rPr>
                            <w:drawing>
                              <wp:inline distT="0" distB="0" distL="0" distR="0" wp14:anchorId="33456993" wp14:editId="08EFED4B">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3E79DA">
                            <w:rPr>
                              <w:noProof/>
                              <w:color w:val="FFFFFF" w:themeColor="background1"/>
                            </w:rPr>
                            <w:drawing>
                              <wp:inline distT="0" distB="0" distL="0" distR="0" wp14:anchorId="4148D84A" wp14:editId="229E74B6">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4C0DBF08" w:rsidR="004A625E" w:rsidRPr="004A625E" w:rsidRDefault="00D4783A" w:rsidP="00D4783A">
                    <w:pPr>
                      <w:spacing w:before="0"/>
                      <w:ind w:left="1260"/>
                      <w:rPr>
                        <w:color w:val="FFFFFF" w:themeColor="background1"/>
                      </w:rPr>
                    </w:pPr>
                    <w:r>
                      <w:rPr>
                        <w:noProof/>
                        <w:color w:val="FFFFFF" w:themeColor="background1"/>
                      </w:rPr>
                      <w:drawing>
                        <wp:inline distT="0" distB="0" distL="0" distR="0" wp14:anchorId="33456993" wp14:editId="08EFED4B">
                          <wp:extent cx="1078772" cy="228600"/>
                          <wp:effectExtent l="0" t="0" r="7620" b="0"/>
                          <wp:docPr id="1999183727" name="Picture 3" descr="The logo for the Association for Educational Communications and Technology (A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3E79DA">
                      <w:rPr>
                        <w:noProof/>
                        <w:color w:val="FFFFFF" w:themeColor="background1"/>
                      </w:rPr>
                      <w:drawing>
                        <wp:inline distT="0" distB="0" distL="0" distR="0" wp14:anchorId="4148D84A" wp14:editId="229E74B6">
                          <wp:extent cx="669890" cy="228600"/>
                          <wp:effectExtent l="0" t="0" r="0" b="0"/>
                          <wp:docPr id="233" name="Picture 233" descr="Creative Commons, Attribution, Non-Commercial, Share Alike 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txbxContent>
              </v:textbox>
              <w10:wrap anchory="page"/>
            </v:rect>
          </w:pict>
        </mc:Fallback>
      </mc:AlternateContent>
    </w: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5171" w14:textId="77777777" w:rsidR="00DD600E" w:rsidRDefault="00DD600E" w:rsidP="00597071">
      <w:r>
        <w:separator/>
      </w:r>
    </w:p>
  </w:footnote>
  <w:footnote w:type="continuationSeparator" w:id="0">
    <w:p w14:paraId="3E402FFE" w14:textId="77777777" w:rsidR="00DD600E" w:rsidRDefault="00DD600E" w:rsidP="00597071">
      <w:r>
        <w:continuationSeparator/>
      </w:r>
    </w:p>
  </w:footnote>
  <w:footnote w:type="continuationNotice" w:id="1">
    <w:p w14:paraId="61697BED" w14:textId="77777777" w:rsidR="00DD600E" w:rsidRDefault="00DD600E"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81DE2CD"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1677A1">
      <w:rPr>
        <w:color w:val="auto"/>
      </w:rPr>
      <w:t>2026</w:t>
    </w:r>
    <w:r w:rsidR="00E70774" w:rsidRPr="00E70774">
      <w:rPr>
        <w:color w:val="auto"/>
      </w:rPr>
      <w:t xml:space="preserve">) Volume </w:t>
    </w:r>
    <w:r w:rsidR="001677A1">
      <w:rPr>
        <w:color w:val="auto"/>
      </w:rPr>
      <w:t>5</w:t>
    </w:r>
    <w:r w:rsidR="00E70774" w:rsidRPr="00E70774">
      <w:rPr>
        <w:color w:val="auto"/>
      </w:rPr>
      <w:t xml:space="preserve">, Issue </w:t>
    </w:r>
    <w:r w:rsidR="001677A1">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15830"/>
    <w:multiLevelType w:val="hybridMultilevel"/>
    <w:tmpl w:val="A5E4878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A2C95"/>
    <w:multiLevelType w:val="hybridMultilevel"/>
    <w:tmpl w:val="3A682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C08D0"/>
    <w:multiLevelType w:val="hybridMultilevel"/>
    <w:tmpl w:val="74BAA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B2700"/>
    <w:multiLevelType w:val="hybridMultilevel"/>
    <w:tmpl w:val="F6D6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0"/>
  </w:num>
  <w:num w:numId="3" w16cid:durableId="1415934911">
    <w:abstractNumId w:val="19"/>
  </w:num>
  <w:num w:numId="4" w16cid:durableId="113452783">
    <w:abstractNumId w:val="4"/>
  </w:num>
  <w:num w:numId="5" w16cid:durableId="72164158">
    <w:abstractNumId w:val="9"/>
  </w:num>
  <w:num w:numId="6" w16cid:durableId="50809934">
    <w:abstractNumId w:val="16"/>
  </w:num>
  <w:num w:numId="7" w16cid:durableId="1645429081">
    <w:abstractNumId w:val="22"/>
  </w:num>
  <w:num w:numId="8" w16cid:durableId="257754493">
    <w:abstractNumId w:val="1"/>
  </w:num>
  <w:num w:numId="9" w16cid:durableId="1540626870">
    <w:abstractNumId w:val="5"/>
  </w:num>
  <w:num w:numId="10" w16cid:durableId="884756795">
    <w:abstractNumId w:val="17"/>
  </w:num>
  <w:num w:numId="11" w16cid:durableId="1707676182">
    <w:abstractNumId w:val="15"/>
  </w:num>
  <w:num w:numId="12" w16cid:durableId="1597782133">
    <w:abstractNumId w:val="3"/>
  </w:num>
  <w:num w:numId="13" w16cid:durableId="600920782">
    <w:abstractNumId w:val="20"/>
  </w:num>
  <w:num w:numId="14" w16cid:durableId="1263880689">
    <w:abstractNumId w:val="14"/>
  </w:num>
  <w:num w:numId="15" w16cid:durableId="1240409813">
    <w:abstractNumId w:val="7"/>
  </w:num>
  <w:num w:numId="16" w16cid:durableId="425348266">
    <w:abstractNumId w:val="13"/>
  </w:num>
  <w:num w:numId="17" w16cid:durableId="2117870186">
    <w:abstractNumId w:val="11"/>
  </w:num>
  <w:num w:numId="18" w16cid:durableId="1151556358">
    <w:abstractNumId w:val="21"/>
  </w:num>
  <w:num w:numId="19" w16cid:durableId="611785959">
    <w:abstractNumId w:val="12"/>
  </w:num>
  <w:num w:numId="20" w16cid:durableId="1001548227">
    <w:abstractNumId w:val="6"/>
  </w:num>
  <w:num w:numId="21" w16cid:durableId="848640376">
    <w:abstractNumId w:val="18"/>
  </w:num>
  <w:num w:numId="22" w16cid:durableId="852576024">
    <w:abstractNumId w:val="10"/>
  </w:num>
  <w:num w:numId="23" w16cid:durableId="169044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677A1"/>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865"/>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0"/>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1DC"/>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20AA"/>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37A64"/>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714"/>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4AB"/>
    <w:rsid w:val="00697972"/>
    <w:rsid w:val="00697ABE"/>
    <w:rsid w:val="006A13DB"/>
    <w:rsid w:val="006A22F1"/>
    <w:rsid w:val="006A2D20"/>
    <w:rsid w:val="006A5D9F"/>
    <w:rsid w:val="006A5E27"/>
    <w:rsid w:val="006A5FA9"/>
    <w:rsid w:val="006A6C3D"/>
    <w:rsid w:val="006A7966"/>
    <w:rsid w:val="006B05A7"/>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1761C"/>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405F"/>
    <w:rsid w:val="0096551A"/>
    <w:rsid w:val="00966D1D"/>
    <w:rsid w:val="009701A2"/>
    <w:rsid w:val="00971174"/>
    <w:rsid w:val="009748C9"/>
    <w:rsid w:val="009756EC"/>
    <w:rsid w:val="009764FA"/>
    <w:rsid w:val="00976EE3"/>
    <w:rsid w:val="00977266"/>
    <w:rsid w:val="00977464"/>
    <w:rsid w:val="00983CBE"/>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0AD"/>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CD2"/>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C7906"/>
    <w:rsid w:val="00BD0D76"/>
    <w:rsid w:val="00BD1414"/>
    <w:rsid w:val="00BD4971"/>
    <w:rsid w:val="00BD5E56"/>
    <w:rsid w:val="00BD6512"/>
    <w:rsid w:val="00BD7B59"/>
    <w:rsid w:val="00BE17B2"/>
    <w:rsid w:val="00BE1E93"/>
    <w:rsid w:val="00BE3670"/>
    <w:rsid w:val="00BE53E7"/>
    <w:rsid w:val="00BE53FE"/>
    <w:rsid w:val="00BE5CF9"/>
    <w:rsid w:val="00BE708B"/>
    <w:rsid w:val="00BE70CB"/>
    <w:rsid w:val="00BE7D1C"/>
    <w:rsid w:val="00BF1ECB"/>
    <w:rsid w:val="00BF3D05"/>
    <w:rsid w:val="00BF7C5C"/>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27674"/>
    <w:rsid w:val="00D3391F"/>
    <w:rsid w:val="00D3512C"/>
    <w:rsid w:val="00D3712A"/>
    <w:rsid w:val="00D41108"/>
    <w:rsid w:val="00D416F4"/>
    <w:rsid w:val="00D44C80"/>
    <w:rsid w:val="00D4668F"/>
    <w:rsid w:val="00D4783A"/>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D600E"/>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2ED5"/>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qFormat/>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AF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hyperlink" Target="https://creativecommons.org/licenses/by-nc-sa/4.0/" TargetMode="External"/><Relationship Id="rId7"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6" Type="http://schemas.openxmlformats.org/officeDocument/2006/relationships/image" Target="media/image20.png"/><Relationship Id="rId5"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5</cp:revision>
  <cp:lastPrinted>2021-09-27T12:05:00Z</cp:lastPrinted>
  <dcterms:created xsi:type="dcterms:W3CDTF">2026-05-26T19:02:00Z</dcterms:created>
  <dcterms:modified xsi:type="dcterms:W3CDTF">2026-06-02T19:30:00Z</dcterms:modified>
</cp:coreProperties>
</file>