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2CBBCA5" w:rsidR="00F73EBB" w:rsidRPr="00597071" w:rsidRDefault="00F8153C" w:rsidP="009435AB">
      <w:pPr>
        <w:pStyle w:val="Heading1"/>
      </w:pPr>
      <w:r w:rsidRPr="00597071">
        <mc:AlternateContent>
          <mc:Choice Requires="wps">
            <w:drawing>
              <wp:anchor distT="0" distB="0" distL="114300" distR="114300" simplePos="0" relativeHeight="251658240" behindDoc="0" locked="0" layoutInCell="1" allowOverlap="1" wp14:anchorId="11BC6F48" wp14:editId="7DB85CF4">
                <wp:simplePos x="0" y="0"/>
                <wp:positionH relativeFrom="column">
                  <wp:posOffset>-4445</wp:posOffset>
                </wp:positionH>
                <wp:positionV relativeFrom="paragraph">
                  <wp:posOffset>1517333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846D12"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19.5pt" to="48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19CBA248">
        <w:t>Fostering Pre</w:t>
      </w:r>
      <w:r w:rsidR="19FF1E0F">
        <w:t>-</w:t>
      </w:r>
      <w:r w:rsidR="19CBA248">
        <w:t xml:space="preserve">service Teachers' AI </w:t>
      </w:r>
      <w:r>
        <w:br/>
      </w:r>
      <w:r w:rsidR="19CBA248">
        <w:t>Literacy</w:t>
      </w:r>
      <w:r w:rsidR="7E59B65A" w:rsidRPr="00DE6A2A">
        <w:t xml:space="preserve">: </w:t>
      </w:r>
      <w:r>
        <w:t>Lesson</w:t>
      </w:r>
      <w:r w:rsidR="7E59B65A" w:rsidRPr="00DE6A2A">
        <w:t>s to Build Knowledge</w:t>
      </w:r>
      <w:r>
        <w:br/>
      </w:r>
      <w:r w:rsidR="7E59B65A" w:rsidRPr="00DE6A2A">
        <w:t>and Confidence</w:t>
      </w:r>
    </w:p>
    <w:p w14:paraId="1151F2E8" w14:textId="48759FFD" w:rsidR="00731B6B" w:rsidRPr="00731B6B" w:rsidRDefault="006B10EA" w:rsidP="00AE60C8">
      <w:pPr>
        <w:pStyle w:val="Subtitle"/>
        <w:sectPr w:rsidR="00731B6B" w:rsidRPr="00731B6B" w:rsidSect="005C7E6E">
          <w:headerReference w:type="default" r:id="rId8"/>
          <w:footerReference w:type="even" r:id="rId9"/>
          <w:footerReference w:type="default" r:id="rId10"/>
          <w:type w:val="continuous"/>
          <w:pgSz w:w="12240" w:h="15840"/>
          <w:pgMar w:top="1440" w:right="1008" w:bottom="1008" w:left="1440" w:header="576" w:footer="360" w:gutter="0"/>
          <w:pgNumType w:start="34"/>
          <w:cols w:space="432"/>
          <w:docGrid w:linePitch="360"/>
        </w:sectPr>
      </w:pPr>
      <w:r>
        <w:br/>
      </w:r>
      <w:proofErr w:type="spellStart"/>
      <w:r w:rsidR="00263222">
        <w:t>Sohheon</w:t>
      </w:r>
      <w:proofErr w:type="spellEnd"/>
      <w:r w:rsidR="00263222">
        <w:t xml:space="preserve"> Yang, </w:t>
      </w:r>
      <w:r w:rsidR="00263222" w:rsidRPr="00263222">
        <w:t>Alyse Harris</w:t>
      </w:r>
      <w:r w:rsidR="00263222">
        <w:t>,</w:t>
      </w:r>
      <w:r w:rsidR="00263222" w:rsidRPr="00263222">
        <w:t xml:space="preserve"> </w:t>
      </w:r>
      <w:r w:rsidR="00263222">
        <w:t xml:space="preserve">and </w:t>
      </w:r>
      <w:r w:rsidR="00263222" w:rsidRPr="00263222">
        <w:t>Leonardo Alba</w:t>
      </w:r>
      <w:r w:rsidR="000E149C">
        <w:t>-</w:t>
      </w:r>
      <w:r w:rsidR="00263222" w:rsidRPr="00263222">
        <w:t>Lopez</w:t>
      </w:r>
      <w:r w:rsidR="00F8153C">
        <w:t xml:space="preserve">, </w:t>
      </w:r>
      <w:r w:rsidR="00263222">
        <w:t>Indiana University Bloomington</w:t>
      </w:r>
    </w:p>
    <w:p w14:paraId="5EB2D717" w14:textId="307B3134" w:rsidR="00F73EBB" w:rsidRPr="00597071" w:rsidRDefault="00BA7352" w:rsidP="00597071">
      <w:pPr>
        <w:pStyle w:val="Heading2"/>
      </w:pPr>
      <w:r w:rsidRPr="00597071">
        <w:t>Overview</w:t>
      </w:r>
    </w:p>
    <w:p w14:paraId="4FC85671" w14:textId="7EB7FDE6" w:rsidR="005E27CC" w:rsidRPr="001F5AE8" w:rsidRDefault="005E27CC" w:rsidP="005E27CC">
      <w:pPr>
        <w:rPr>
          <w:rFonts w:ascii="Times New Roman" w:eastAsia="Times New Roman" w:hAnsi="Times New Roman"/>
          <w:sz w:val="24"/>
          <w:lang w:eastAsia="ko-KR"/>
        </w:rPr>
      </w:pPr>
      <w:r w:rsidRPr="005E27CC">
        <w:rPr>
          <w:rFonts w:eastAsia="Times New Roman"/>
          <w:color w:val="000000"/>
          <w:szCs w:val="20"/>
          <w:lang w:eastAsia="ko-KR"/>
        </w:rPr>
        <w:t>"Teaching with Technology" is an undergraduate course for pre-service teachers (PSTs) across all education majors.</w:t>
      </w:r>
      <w:r w:rsidRPr="005E27CC">
        <w:rPr>
          <w:rFonts w:eastAsia="Times New Roman"/>
          <w:color w:val="000000"/>
          <w:szCs w:val="20"/>
          <w:shd w:val="clear" w:color="auto" w:fill="FFFFFF"/>
          <w:lang w:eastAsia="ko-KR"/>
        </w:rPr>
        <w:t xml:space="preserve"> </w:t>
      </w:r>
      <w:r w:rsidRPr="005E27CC">
        <w:rPr>
          <w:rFonts w:eastAsia="Times New Roman"/>
          <w:color w:val="000000"/>
          <w:szCs w:val="20"/>
          <w:lang w:eastAsia="ko-KR"/>
        </w:rPr>
        <w:t xml:space="preserve">This paper details our approach to </w:t>
      </w:r>
      <w:r w:rsidRPr="007578D0">
        <w:rPr>
          <w:rFonts w:eastAsia="Times New Roman"/>
          <w:szCs w:val="20"/>
          <w:lang w:eastAsia="ko-KR"/>
        </w:rPr>
        <w:t>fostering PSTs’ Artificial Intelligence (AI) literacy and confidence by introducing foundational concepts, applications, and ethics.</w:t>
      </w:r>
      <w:r w:rsidR="00071F87">
        <w:rPr>
          <w:rFonts w:eastAsia="Times New Roman"/>
          <w:szCs w:val="20"/>
          <w:lang w:eastAsia="ko-KR"/>
        </w:rPr>
        <w:t xml:space="preserve"> </w:t>
      </w:r>
      <w:r w:rsidRPr="007578D0">
        <w:rPr>
          <w:rFonts w:eastAsia="Times New Roman"/>
          <w:szCs w:val="20"/>
          <w:lang w:eastAsia="ko-KR"/>
        </w:rPr>
        <w:t xml:space="preserve">The curriculum integrates interactive digital tools to foster PSTs' engagement and critical thinking regarding AI. PSTs investigate concepts such as machine learning, create custom models using Teachable Machine, explore tools for AI education, discuss ethics, and develop AI guidelines for their future classrooms. Through hands-on activities, discussions, and reflection, PSTs deepen their </w:t>
      </w:r>
      <w:r w:rsidRPr="001F5AE8">
        <w:rPr>
          <w:rFonts w:eastAsia="Times New Roman"/>
          <w:szCs w:val="20"/>
          <w:lang w:eastAsia="ko-KR"/>
        </w:rPr>
        <w:t xml:space="preserve">understanding and demonstrate competency. Desired outcomes include increased AI literacy and confidence. </w:t>
      </w:r>
      <w:r w:rsidR="000C5033">
        <w:rPr>
          <w:rFonts w:eastAsia="Times New Roman"/>
          <w:szCs w:val="20"/>
          <w:lang w:eastAsia="ko-KR"/>
        </w:rPr>
        <w:t>Assessment includes o</w:t>
      </w:r>
      <w:r w:rsidRPr="001F5AE8">
        <w:rPr>
          <w:rFonts w:eastAsia="Times New Roman"/>
          <w:szCs w:val="20"/>
          <w:lang w:eastAsia="ko-KR"/>
        </w:rPr>
        <w:t>bservation of in-class activities and reflections.</w:t>
      </w:r>
    </w:p>
    <w:p w14:paraId="53A8FCD9" w14:textId="77777777" w:rsidR="005E27CC" w:rsidRPr="00BB3A8D" w:rsidRDefault="005E27CC" w:rsidP="005E27CC">
      <w:pPr>
        <w:rPr>
          <w:rFonts w:ascii="Times New Roman" w:eastAsia="Times New Roman" w:hAnsi="Times New Roman"/>
          <w:sz w:val="24"/>
          <w:lang w:eastAsia="ko-KR"/>
        </w:rPr>
      </w:pPr>
      <w:r w:rsidRPr="001F5AE8">
        <w:rPr>
          <w:rFonts w:eastAsia="Times New Roman"/>
          <w:szCs w:val="20"/>
          <w:lang w:eastAsia="ko-KR"/>
        </w:rPr>
        <w:t>Topics: AI literacy, machine learning, AI application, AI ethics</w:t>
      </w:r>
    </w:p>
    <w:p w14:paraId="2EE1DC8B" w14:textId="7E6FE01A" w:rsidR="00071F87" w:rsidRPr="00BB3A8D" w:rsidRDefault="005E27CC" w:rsidP="005E27CC">
      <w:pPr>
        <w:rPr>
          <w:rFonts w:eastAsia="Times New Roman"/>
          <w:color w:val="000000"/>
          <w:szCs w:val="20"/>
          <w:lang w:eastAsia="ko-KR"/>
        </w:rPr>
      </w:pPr>
      <w:r w:rsidRPr="005E27CC">
        <w:rPr>
          <w:rFonts w:eastAsia="Times New Roman"/>
          <w:color w:val="000000"/>
          <w:szCs w:val="20"/>
          <w:lang w:eastAsia="ko-KR"/>
        </w:rPr>
        <w:t>Time: Three 75-minute sessions</w:t>
      </w:r>
    </w:p>
    <w:p w14:paraId="6DFE0EC5" w14:textId="77777777" w:rsidR="00F8153C" w:rsidRPr="00BA7352" w:rsidRDefault="00F8153C" w:rsidP="00F8153C">
      <w:pPr>
        <w:pStyle w:val="Heading3"/>
        <w:rPr>
          <w:lang w:eastAsia="ko-KR"/>
        </w:rPr>
      </w:pPr>
      <w:r>
        <w:t>Materials</w:t>
      </w:r>
      <w:r>
        <w:rPr>
          <w:rFonts w:hint="eastAsia"/>
          <w:lang w:eastAsia="ko-KR"/>
        </w:rPr>
        <w:t xml:space="preserve"> &amp; </w:t>
      </w:r>
      <w:r w:rsidRPr="00BD4C2F">
        <w:t>Setup</w:t>
      </w:r>
    </w:p>
    <w:p w14:paraId="468981EB" w14:textId="77777777" w:rsidR="00F8153C" w:rsidRDefault="00F8153C" w:rsidP="00F8153C">
      <w:pPr>
        <w:pStyle w:val="ListParagraph"/>
        <w:numPr>
          <w:ilvl w:val="0"/>
          <w:numId w:val="15"/>
        </w:numPr>
        <w:ind w:left="288" w:hanging="216"/>
      </w:pPr>
      <w:r>
        <w:t>Open classroom space for students to move around in small groups of 3–4 students.</w:t>
      </w:r>
    </w:p>
    <w:p w14:paraId="2449F302" w14:textId="3161F1E0" w:rsidR="00F8153C" w:rsidRDefault="00F8153C" w:rsidP="00F8153C">
      <w:pPr>
        <w:pStyle w:val="ListParagraph"/>
        <w:numPr>
          <w:ilvl w:val="0"/>
          <w:numId w:val="15"/>
        </w:numPr>
        <w:ind w:left="288" w:hanging="216"/>
      </w:pPr>
      <w:r>
        <w:t>Computer with internet and a webcam. (A microphone is optional for audio projects.)</w:t>
      </w:r>
    </w:p>
    <w:p w14:paraId="43FC5703" w14:textId="6B294651" w:rsidR="00F8153C" w:rsidRDefault="00F8153C" w:rsidP="00F8153C">
      <w:pPr>
        <w:pStyle w:val="ListParagraph"/>
        <w:numPr>
          <w:ilvl w:val="0"/>
          <w:numId w:val="15"/>
        </w:numPr>
        <w:ind w:left="288" w:hanging="216"/>
      </w:pPr>
      <w:r>
        <w:t>Learning management system</w:t>
      </w:r>
    </w:p>
    <w:p w14:paraId="42A2EC46" w14:textId="0CC16C96" w:rsidR="00F8153C" w:rsidRPr="002A6C96" w:rsidRDefault="007D27E4" w:rsidP="00F8153C">
      <w:pPr>
        <w:pStyle w:val="ListParagraph"/>
        <w:numPr>
          <w:ilvl w:val="0"/>
          <w:numId w:val="15"/>
        </w:numPr>
        <w:ind w:left="288" w:hanging="216"/>
      </w:pPr>
      <w:hyperlink r:id="rId11" w:history="1">
        <w:r w:rsidR="00F8153C" w:rsidRPr="007D27E4">
          <w:rPr>
            <w:rStyle w:val="Hyperlink"/>
          </w:rPr>
          <w:t>Session 1 slides: AI and Machine Learning</w:t>
        </w:r>
      </w:hyperlink>
    </w:p>
    <w:p w14:paraId="7F4F1FA1" w14:textId="2CC058A4" w:rsidR="00F8153C" w:rsidRDefault="007D27E4" w:rsidP="00F8153C">
      <w:pPr>
        <w:pStyle w:val="ListParagraph"/>
        <w:numPr>
          <w:ilvl w:val="0"/>
          <w:numId w:val="15"/>
        </w:numPr>
        <w:ind w:left="288" w:hanging="216"/>
      </w:pPr>
      <w:hyperlink r:id="rId12" w:history="1">
        <w:r w:rsidR="00F8153C" w:rsidRPr="007D27E4">
          <w:rPr>
            <w:rStyle w:val="Hyperlink"/>
          </w:rPr>
          <w:t>Session 2 slides: AI Literacy Packet</w:t>
        </w:r>
      </w:hyperlink>
    </w:p>
    <w:p w14:paraId="197D5A67" w14:textId="2D2210D5" w:rsidR="00F8153C" w:rsidRPr="00BD4C2F" w:rsidRDefault="007D27E4" w:rsidP="00F8153C">
      <w:pPr>
        <w:pStyle w:val="ListParagraph"/>
        <w:numPr>
          <w:ilvl w:val="0"/>
          <w:numId w:val="15"/>
        </w:numPr>
        <w:ind w:left="288" w:hanging="216"/>
      </w:pPr>
      <w:hyperlink r:id="rId13" w:history="1">
        <w:r w:rsidR="00F8153C" w:rsidRPr="007D27E4">
          <w:rPr>
            <w:rStyle w:val="Hyperlink"/>
          </w:rPr>
          <w:t>Session 3 slides: AI Ethics and Guidelines</w:t>
        </w:r>
      </w:hyperlink>
    </w:p>
    <w:p w14:paraId="7901DF15" w14:textId="4153F6EA" w:rsidR="00F8153C" w:rsidRDefault="00F8153C" w:rsidP="00F8153C">
      <w:pPr>
        <w:pStyle w:val="ListParagraph"/>
        <w:numPr>
          <w:ilvl w:val="0"/>
          <w:numId w:val="15"/>
        </w:numPr>
        <w:ind w:left="288" w:hanging="216"/>
      </w:pPr>
      <w:r>
        <w:t>P</w:t>
      </w:r>
      <w:r w:rsidRPr="002A6C96">
        <w:t>oster design program (</w:t>
      </w:r>
      <w:r>
        <w:t xml:space="preserve">e.g., </w:t>
      </w:r>
      <w:r w:rsidRPr="002A6C96">
        <w:t xml:space="preserve">Canva, </w:t>
      </w:r>
      <w:r w:rsidR="000C5033">
        <w:t>Google Slides</w:t>
      </w:r>
      <w:r w:rsidRPr="002A6C96">
        <w:t>)</w:t>
      </w:r>
    </w:p>
    <w:p w14:paraId="57D81546" w14:textId="77777777" w:rsidR="00F8153C" w:rsidRDefault="00F8153C" w:rsidP="00F8153C">
      <w:pPr>
        <w:pStyle w:val="ListParagraph"/>
        <w:numPr>
          <w:ilvl w:val="0"/>
          <w:numId w:val="15"/>
        </w:numPr>
        <w:ind w:left="288" w:hanging="216"/>
      </w:pPr>
      <w:r w:rsidRPr="002A6C96">
        <w:t xml:space="preserve">Paper </w:t>
      </w:r>
      <w:r>
        <w:rPr>
          <w:lang w:eastAsia="ko-KR"/>
        </w:rPr>
        <w:t xml:space="preserve">and markers or pencils </w:t>
      </w:r>
      <w:r w:rsidRPr="002A6C96">
        <w:t>(for physical poster)</w:t>
      </w:r>
    </w:p>
    <w:p w14:paraId="4D8A485F" w14:textId="341D4218" w:rsidR="00BC07C4" w:rsidRPr="00B37DA7" w:rsidRDefault="7FFB687A" w:rsidP="00F8153C">
      <w:pPr>
        <w:pStyle w:val="Heading2-Context"/>
        <w:spacing w:before="160"/>
        <w:rPr>
          <w:sz w:val="22"/>
          <w:szCs w:val="22"/>
        </w:rPr>
      </w:pPr>
      <w:r>
        <w:t>Context</w:t>
      </w:r>
      <w:r w:rsidR="73D71E41">
        <w:t>-</w:t>
      </w:r>
      <w:r>
        <w:t>at</w:t>
      </w:r>
      <w:r w:rsidR="73D71E41">
        <w:t>-</w:t>
      </w:r>
      <w:r>
        <w:t>a</w:t>
      </w:r>
      <w:r w:rsidR="73D71E41">
        <w:t>-</w:t>
      </w:r>
      <w:r w:rsidR="00E85DB7">
        <w:t>G</w:t>
      </w:r>
      <w:r>
        <w:t>lance</w:t>
      </w:r>
    </w:p>
    <w:p w14:paraId="303A252C" w14:textId="6AC12DB8" w:rsidR="001762E3" w:rsidRPr="00E95B51" w:rsidRDefault="37133461" w:rsidP="00E95B51">
      <w:pPr>
        <w:pStyle w:val="normal-context"/>
      </w:pPr>
      <w:r w:rsidRPr="1940EB25">
        <w:rPr>
          <w:b/>
          <w:bCs/>
        </w:rPr>
        <w:t>Setting</w:t>
      </w:r>
      <w:r w:rsidR="001762E3">
        <w:br/>
      </w:r>
      <w:r w:rsidR="4AB3D871">
        <w:t>Technology Integration Course for PSTs</w:t>
      </w:r>
    </w:p>
    <w:p w14:paraId="41B0DE67" w14:textId="03443566" w:rsidR="001762E3" w:rsidRPr="00E95B51" w:rsidRDefault="37133461" w:rsidP="00E95B51">
      <w:pPr>
        <w:pStyle w:val="normal-context"/>
      </w:pPr>
      <w:r w:rsidRPr="1940EB25">
        <w:rPr>
          <w:b/>
          <w:bCs/>
        </w:rPr>
        <w:t>Modality</w:t>
      </w:r>
      <w:r w:rsidR="001762E3">
        <w:br/>
      </w:r>
      <w:r w:rsidR="380D68C3">
        <w:t>Face-to-face</w:t>
      </w:r>
    </w:p>
    <w:p w14:paraId="3950FD75" w14:textId="061C35AF" w:rsidR="001762E3" w:rsidRPr="00994852" w:rsidRDefault="37133461" w:rsidP="00E95B51">
      <w:pPr>
        <w:pStyle w:val="normal-context"/>
      </w:pPr>
      <w:r w:rsidRPr="1940EB25">
        <w:rPr>
          <w:b/>
          <w:bCs/>
        </w:rPr>
        <w:t>Class Structure</w:t>
      </w:r>
      <w:r w:rsidR="001762E3">
        <w:br/>
      </w:r>
      <w:r w:rsidR="00BB3A8D">
        <w:t>Three</w:t>
      </w:r>
      <w:r w:rsidR="5F00C6FC">
        <w:t xml:space="preserve"> 75-minute sessions across</w:t>
      </w:r>
      <w:r w:rsidR="00BB3A8D">
        <w:t xml:space="preserve"> a 16-week course with</w:t>
      </w:r>
      <w:r w:rsidR="5F00C6FC">
        <w:t xml:space="preserve"> seven sections, adapted by five </w:t>
      </w:r>
      <w:r w:rsidR="5F00C6FC" w:rsidRPr="00994852">
        <w:t>instructors</w:t>
      </w:r>
    </w:p>
    <w:p w14:paraId="7318402D" w14:textId="3A8CD9C9" w:rsidR="001762E3" w:rsidRPr="00E95B51" w:rsidRDefault="37133461" w:rsidP="00E95B51">
      <w:pPr>
        <w:pStyle w:val="normal-context"/>
      </w:pPr>
      <w:r w:rsidRPr="00994852">
        <w:rPr>
          <w:b/>
          <w:bCs/>
        </w:rPr>
        <w:t>Organization</w:t>
      </w:r>
      <w:r w:rsidR="362043EE" w:rsidRPr="00994852">
        <w:rPr>
          <w:b/>
          <w:bCs/>
        </w:rPr>
        <w:t>al</w:t>
      </w:r>
      <w:r w:rsidRPr="00994852">
        <w:rPr>
          <w:b/>
          <w:bCs/>
        </w:rPr>
        <w:t xml:space="preserve"> Norms</w:t>
      </w:r>
      <w:r w:rsidR="001762E3" w:rsidRPr="00994852">
        <w:br/>
      </w:r>
      <w:r w:rsidR="3D78F6D9" w:rsidRPr="00994852">
        <w:t>This required course prepares PSTs for state computer science</w:t>
      </w:r>
      <w:r w:rsidR="7EC9D56E" w:rsidRPr="00994852">
        <w:t xml:space="preserve"> </w:t>
      </w:r>
      <w:r w:rsidR="3D78F6D9" w:rsidRPr="00994852">
        <w:t>standards and technology-integrated instruction</w:t>
      </w:r>
      <w:r w:rsidR="3D78F6D9">
        <w:t>.</w:t>
      </w:r>
    </w:p>
    <w:p w14:paraId="0AAC44E4" w14:textId="13DC5100" w:rsidR="00C71D90" w:rsidRDefault="37133461" w:rsidP="00C71D90">
      <w:pPr>
        <w:pStyle w:val="normal-context"/>
      </w:pPr>
      <w:r w:rsidRPr="1940EB25">
        <w:rPr>
          <w:b/>
          <w:bCs/>
        </w:rPr>
        <w:t>Learner Characteristics</w:t>
      </w:r>
      <w:r w:rsidR="001762E3">
        <w:br/>
      </w:r>
      <w:r w:rsidR="00BB3A8D">
        <w:t>An</w:t>
      </w:r>
      <w:r w:rsidR="73E6A154">
        <w:t xml:space="preserve"> average</w:t>
      </w:r>
      <w:r w:rsidR="00BB3A8D">
        <w:t xml:space="preserve"> of</w:t>
      </w:r>
      <w:r w:rsidR="73E6A154">
        <w:t xml:space="preserve"> 24 mostly first-year PSTs. Generally new to AI, </w:t>
      </w:r>
      <w:r w:rsidR="00BB3A8D">
        <w:t>with</w:t>
      </w:r>
      <w:r w:rsidR="73E6A154">
        <w:t xml:space="preserve"> various </w:t>
      </w:r>
      <w:r w:rsidR="00F269D2">
        <w:t>elementary,</w:t>
      </w:r>
      <w:r w:rsidR="73E6A154">
        <w:t xml:space="preserve"> secondary, special education, and counseling</w:t>
      </w:r>
      <w:r w:rsidR="00BB3A8D">
        <w:t xml:space="preserve"> focuses</w:t>
      </w:r>
    </w:p>
    <w:p w14:paraId="74D119B8" w14:textId="13E11074" w:rsidR="37133461" w:rsidRDefault="37133461" w:rsidP="1940EB25">
      <w:pPr>
        <w:pStyle w:val="normal-context"/>
      </w:pPr>
      <w:r w:rsidRPr="1940EB25">
        <w:rPr>
          <w:b/>
          <w:bCs/>
        </w:rPr>
        <w:t>Instructor Characteristics</w:t>
      </w:r>
      <w:r>
        <w:br/>
      </w:r>
      <w:r w:rsidR="00BB3A8D">
        <w:t>F</w:t>
      </w:r>
      <w:r w:rsidR="59C404E9">
        <w:t xml:space="preserve">our doctoral students and one faculty member with diverse teaching backgrounds </w:t>
      </w:r>
    </w:p>
    <w:p w14:paraId="4B9D5C92" w14:textId="2F9A5E19" w:rsidR="37133461" w:rsidRDefault="37133461" w:rsidP="1940EB25">
      <w:pPr>
        <w:pStyle w:val="normal-context"/>
      </w:pPr>
      <w:r w:rsidRPr="1940EB25">
        <w:rPr>
          <w:b/>
          <w:bCs/>
        </w:rPr>
        <w:t>Development Rationale</w:t>
      </w:r>
      <w:r>
        <w:br/>
      </w:r>
      <w:r w:rsidR="005E27CC" w:rsidRPr="001F5AE8">
        <w:rPr>
          <w:szCs w:val="20"/>
        </w:rPr>
        <w:t>Despite growing research on AI literacy, effective teaching practices remain limited (Lee et al., 2021), posing pedagogical challenges for teachers and cognitive challenges for students (</w:t>
      </w:r>
      <w:proofErr w:type="spellStart"/>
      <w:r w:rsidR="005E27CC" w:rsidRPr="001F5AE8">
        <w:rPr>
          <w:szCs w:val="20"/>
        </w:rPr>
        <w:t>Micheuz</w:t>
      </w:r>
      <w:proofErr w:type="spellEnd"/>
      <w:r w:rsidR="005E27CC" w:rsidRPr="001F5AE8">
        <w:rPr>
          <w:szCs w:val="20"/>
        </w:rPr>
        <w:t xml:space="preserve">, 2020). </w:t>
      </w:r>
      <w:r w:rsidR="6931AC88">
        <w:t xml:space="preserve">Consequently, targeted research and instructional strategies are essential to prepare </w:t>
      </w:r>
      <w:r w:rsidR="279334EE">
        <w:t>PSTs</w:t>
      </w:r>
      <w:r w:rsidR="6931AC88">
        <w:t xml:space="preserve"> to teach AI’s benefits and limitations effectively.</w:t>
      </w:r>
    </w:p>
    <w:p w14:paraId="4479BBF1" w14:textId="5FB1D179" w:rsidR="00E95B51" w:rsidRDefault="37133461" w:rsidP="00E95B51">
      <w:pPr>
        <w:pStyle w:val="normal-context"/>
      </w:pPr>
      <w:r w:rsidRPr="1940EB25">
        <w:rPr>
          <w:b/>
          <w:bCs/>
        </w:rPr>
        <w:t>Design Framework</w:t>
      </w:r>
      <w:r w:rsidR="001762E3">
        <w:br/>
      </w:r>
      <w:r w:rsidR="123E5FB4">
        <w:t>Experiential</w:t>
      </w:r>
      <w:r w:rsidR="00BB3A8D">
        <w:t xml:space="preserve"> hands-on</w:t>
      </w:r>
      <w:r w:rsidR="123E5FB4">
        <w:t xml:space="preserve"> learning addresses </w:t>
      </w:r>
      <w:r w:rsidR="658A2728">
        <w:t>(Kolb, 1984).</w:t>
      </w:r>
    </w:p>
    <w:p w14:paraId="109A7E9F" w14:textId="77777777" w:rsidR="00F8153C" w:rsidRPr="00BD4C2F" w:rsidRDefault="00F8153C" w:rsidP="00F8153C">
      <w:pPr>
        <w:pStyle w:val="Heading3"/>
      </w:pPr>
      <w:r w:rsidRPr="00BA7352">
        <w:lastRenderedPageBreak/>
        <w:t>Standards</w:t>
      </w:r>
    </w:p>
    <w:p w14:paraId="11F864B1" w14:textId="77777777" w:rsidR="00F8153C" w:rsidRDefault="00F8153C" w:rsidP="00F8153C">
      <w:r>
        <w:t>This instruction aligns with the ISTE standard for educators 2.6, Facilitator: “Educators facilitate learning with technology to support student achievement of the 2016 ISTE Standards for Students” (ISTE, 2024).</w:t>
      </w:r>
    </w:p>
    <w:p w14:paraId="17493F09" w14:textId="06E1D002" w:rsidR="00AD47C6" w:rsidRDefault="37133461" w:rsidP="00597071">
      <w:pPr>
        <w:pStyle w:val="Heading2"/>
      </w:pPr>
      <w:r>
        <w:t xml:space="preserve">Context and </w:t>
      </w:r>
      <w:r w:rsidR="39B2E878">
        <w:t>Setting</w:t>
      </w:r>
    </w:p>
    <w:p w14:paraId="604A8EF3" w14:textId="2E3F9DA0" w:rsidR="00840CD3" w:rsidRPr="00840CD3" w:rsidRDefault="00840CD3" w:rsidP="00BD4C2F">
      <w:pPr>
        <w:pStyle w:val="Heading3"/>
        <w:rPr>
          <w:rStyle w:val="normaltextrun"/>
        </w:rPr>
      </w:pPr>
      <w:r w:rsidRPr="00840CD3">
        <w:t>Curriculum Design Rationale</w:t>
      </w:r>
    </w:p>
    <w:p w14:paraId="14C83F6F" w14:textId="06652B6B" w:rsidR="00522DE4" w:rsidRPr="00522DE4" w:rsidRDefault="00522DE4" w:rsidP="00646CBF">
      <w:pPr>
        <w:rPr>
          <w:rFonts w:ascii="Times New Roman" w:hAnsi="Times New Roman"/>
          <w:color w:val="auto"/>
          <w:sz w:val="24"/>
          <w:lang w:eastAsia="ko-KR"/>
        </w:rPr>
      </w:pPr>
      <w:r w:rsidRPr="00522DE4">
        <w:rPr>
          <w:lang w:eastAsia="ko-KR"/>
        </w:rPr>
        <w:t>Over recent years,</w:t>
      </w:r>
      <w:r w:rsidR="00DE249E">
        <w:rPr>
          <w:lang w:eastAsia="ko-KR"/>
        </w:rPr>
        <w:t xml:space="preserve"> </w:t>
      </w:r>
      <w:r w:rsidRPr="00522DE4">
        <w:rPr>
          <w:lang w:eastAsia="ko-KR"/>
        </w:rPr>
        <w:t>AI technologies attracted sustained scholarly and public attention due to their expanding</w:t>
      </w:r>
      <w:r w:rsidR="00DE249E">
        <w:rPr>
          <w:lang w:eastAsia="ko-KR"/>
        </w:rPr>
        <w:t xml:space="preserve"> </w:t>
      </w:r>
      <w:r w:rsidRPr="00522DE4">
        <w:rPr>
          <w:lang w:eastAsia="ko-KR"/>
        </w:rPr>
        <w:t>capabilities and applications across diverse sectors. These technologies have</w:t>
      </w:r>
      <w:r w:rsidR="00DE249E">
        <w:rPr>
          <w:lang w:eastAsia="ko-KR"/>
        </w:rPr>
        <w:t xml:space="preserve"> </w:t>
      </w:r>
      <w:r w:rsidRPr="00522DE4">
        <w:rPr>
          <w:lang w:eastAsia="ko-KR"/>
        </w:rPr>
        <w:t>permeated our lives in</w:t>
      </w:r>
      <w:r w:rsidR="00DE249E">
        <w:rPr>
          <w:lang w:eastAsia="ko-KR"/>
        </w:rPr>
        <w:t xml:space="preserve"> </w:t>
      </w:r>
      <w:r w:rsidRPr="00522DE4">
        <w:rPr>
          <w:lang w:eastAsia="ko-KR"/>
        </w:rPr>
        <w:t>numerous ways, supporting</w:t>
      </w:r>
      <w:r w:rsidR="00DE249E">
        <w:rPr>
          <w:lang w:eastAsia="ko-KR"/>
        </w:rPr>
        <w:t xml:space="preserve"> </w:t>
      </w:r>
      <w:r w:rsidRPr="00522DE4">
        <w:rPr>
          <w:lang w:eastAsia="ko-KR"/>
        </w:rPr>
        <w:t>a wide range of tasks, from generating written content (Brown et al., 2020) and predicting climate patterns (Domingos, 2015) to supporting medical diagnostics (Holmes, 2019) and enabling chatbot-based and biometric services (Miao et al., 2021).</w:t>
      </w:r>
      <w:r w:rsidR="00DE249E">
        <w:rPr>
          <w:lang w:eastAsia="ko-KR"/>
        </w:rPr>
        <w:t xml:space="preserve"> </w:t>
      </w:r>
      <w:r w:rsidRPr="00522DE4">
        <w:rPr>
          <w:lang w:eastAsia="ko-KR"/>
        </w:rPr>
        <w:t>It is not surprising that multiple fields have embraced this technology since it can make our lives easier and encourage economic growth (European</w:t>
      </w:r>
      <w:r w:rsidR="00DE249E">
        <w:rPr>
          <w:lang w:eastAsia="ko-KR"/>
        </w:rPr>
        <w:t xml:space="preserve"> </w:t>
      </w:r>
      <w:r w:rsidRPr="00522DE4">
        <w:rPr>
          <w:lang w:eastAsia="ko-KR"/>
        </w:rPr>
        <w:t>Commission, 2020). Education is no exception to this trend.</w:t>
      </w:r>
    </w:p>
    <w:p w14:paraId="61363F78" w14:textId="4504FFB5" w:rsidR="00522DE4" w:rsidRPr="00522DE4" w:rsidRDefault="00522DE4" w:rsidP="00646CBF">
      <w:pPr>
        <w:rPr>
          <w:rFonts w:ascii="Times New Roman" w:hAnsi="Times New Roman"/>
          <w:color w:val="auto"/>
          <w:sz w:val="24"/>
          <w:lang w:eastAsia="ko-KR"/>
        </w:rPr>
      </w:pPr>
      <w:r w:rsidRPr="00522DE4">
        <w:rPr>
          <w:lang w:eastAsia="ko-KR"/>
        </w:rPr>
        <w:t xml:space="preserve">AI technologies are not new in the field of </w:t>
      </w:r>
      <w:r w:rsidR="00DE249E">
        <w:rPr>
          <w:lang w:eastAsia="ko-KR"/>
        </w:rPr>
        <w:t xml:space="preserve">education. </w:t>
      </w:r>
      <w:r w:rsidRPr="00522DE4">
        <w:rPr>
          <w:lang w:eastAsia="ko-KR"/>
        </w:rPr>
        <w:t>AI-based educational tools can be traced back more than three decades (Du Boulay, 2016).</w:t>
      </w:r>
      <w:r w:rsidR="00DE249E">
        <w:rPr>
          <w:lang w:eastAsia="ko-KR"/>
        </w:rPr>
        <w:t xml:space="preserve"> </w:t>
      </w:r>
      <w:r w:rsidRPr="00522DE4">
        <w:rPr>
          <w:lang w:eastAsia="ko-KR"/>
        </w:rPr>
        <w:t>Nevertheless, Artificial Intelligence in Education (AIED)</w:t>
      </w:r>
      <w:r w:rsidR="00DE249E">
        <w:rPr>
          <w:lang w:eastAsia="ko-KR"/>
        </w:rPr>
        <w:t xml:space="preserve"> </w:t>
      </w:r>
      <w:r w:rsidRPr="00522DE4">
        <w:rPr>
          <w:lang w:eastAsia="ko-KR"/>
        </w:rPr>
        <w:t>has</w:t>
      </w:r>
      <w:r w:rsidR="00DE249E">
        <w:rPr>
          <w:lang w:eastAsia="ko-KR"/>
        </w:rPr>
        <w:t xml:space="preserve"> </w:t>
      </w:r>
      <w:r w:rsidRPr="00522DE4">
        <w:rPr>
          <w:lang w:eastAsia="ko-KR"/>
        </w:rPr>
        <w:t>gone through several AI winters,”</w:t>
      </w:r>
      <w:r w:rsidR="00DE249E">
        <w:rPr>
          <w:lang w:eastAsia="ko-KR"/>
        </w:rPr>
        <w:t xml:space="preserve"> </w:t>
      </w:r>
      <w:r w:rsidRPr="00522DE4">
        <w:rPr>
          <w:lang w:eastAsia="ko-KR"/>
        </w:rPr>
        <w:t>periods during which funding and development slowed considerably (Holmes, 2019). This has changed</w:t>
      </w:r>
      <w:r w:rsidR="00DE249E">
        <w:rPr>
          <w:lang w:eastAsia="ko-KR"/>
        </w:rPr>
        <w:t xml:space="preserve"> </w:t>
      </w:r>
      <w:r w:rsidRPr="00522DE4">
        <w:rPr>
          <w:lang w:eastAsia="ko-KR"/>
        </w:rPr>
        <w:t>considerably over</w:t>
      </w:r>
      <w:r w:rsidR="00DE249E">
        <w:rPr>
          <w:lang w:eastAsia="ko-KR"/>
        </w:rPr>
        <w:t xml:space="preserve"> </w:t>
      </w:r>
      <w:r w:rsidRPr="00522DE4">
        <w:rPr>
          <w:lang w:eastAsia="ko-KR"/>
        </w:rPr>
        <w:t>the last decades with the emergence of more sophisticated</w:t>
      </w:r>
      <w:r w:rsidR="00DE249E">
        <w:rPr>
          <w:lang w:eastAsia="ko-KR"/>
        </w:rPr>
        <w:t xml:space="preserve"> </w:t>
      </w:r>
      <w:r w:rsidRPr="00522DE4">
        <w:rPr>
          <w:lang w:eastAsia="ko-KR"/>
        </w:rPr>
        <w:t>computers and big data (Gillani et al., 2023; Holmes, 2019), making AI literacy an essential set of</w:t>
      </w:r>
      <w:r w:rsidR="00DE249E">
        <w:rPr>
          <w:lang w:eastAsia="ko-KR"/>
        </w:rPr>
        <w:t xml:space="preserve"> </w:t>
      </w:r>
      <w:r w:rsidRPr="00522DE4">
        <w:rPr>
          <w:lang w:eastAsia="ko-KR"/>
        </w:rPr>
        <w:t>competencies to</w:t>
      </w:r>
      <w:r w:rsidR="00DE249E">
        <w:rPr>
          <w:lang w:eastAsia="ko-KR"/>
        </w:rPr>
        <w:t xml:space="preserve"> </w:t>
      </w:r>
      <w:r w:rsidRPr="00522DE4">
        <w:rPr>
          <w:lang w:eastAsia="ko-KR"/>
        </w:rPr>
        <w:t>acquire</w:t>
      </w:r>
      <w:r w:rsidR="00DE249E">
        <w:rPr>
          <w:lang w:eastAsia="ko-KR"/>
        </w:rPr>
        <w:t xml:space="preserve"> </w:t>
      </w:r>
      <w:r w:rsidRPr="00522DE4">
        <w:rPr>
          <w:lang w:eastAsia="ko-KR"/>
        </w:rPr>
        <w:t>across any professional field.</w:t>
      </w:r>
    </w:p>
    <w:p w14:paraId="792DB6A2" w14:textId="2A7E947A" w:rsidR="00522DE4" w:rsidRPr="00522DE4" w:rsidRDefault="00522DE4" w:rsidP="00646CBF">
      <w:pPr>
        <w:rPr>
          <w:rFonts w:ascii="Times New Roman" w:hAnsi="Times New Roman"/>
          <w:color w:val="auto"/>
          <w:sz w:val="24"/>
          <w:lang w:eastAsia="ko-KR"/>
        </w:rPr>
      </w:pPr>
      <w:r w:rsidRPr="00522DE4">
        <w:rPr>
          <w:lang w:eastAsia="ko-KR"/>
        </w:rPr>
        <w:t>According to Long and</w:t>
      </w:r>
      <w:r w:rsidR="00DE249E">
        <w:rPr>
          <w:lang w:eastAsia="ko-KR"/>
        </w:rPr>
        <w:t xml:space="preserve"> </w:t>
      </w:r>
      <w:proofErr w:type="spellStart"/>
      <w:r w:rsidRPr="00522DE4">
        <w:rPr>
          <w:lang w:eastAsia="ko-KR"/>
        </w:rPr>
        <w:t>Magerko</w:t>
      </w:r>
      <w:proofErr w:type="spellEnd"/>
      <w:r w:rsidR="00DE249E">
        <w:rPr>
          <w:lang w:eastAsia="ko-KR"/>
        </w:rPr>
        <w:t xml:space="preserve"> </w:t>
      </w:r>
      <w:r w:rsidRPr="00522DE4">
        <w:rPr>
          <w:lang w:eastAsia="ko-KR"/>
        </w:rPr>
        <w:t>(2020), AI literacy is the set of skills necessary to critically evaluate, ethically use, and effectively</w:t>
      </w:r>
      <w:r w:rsidR="00DE249E">
        <w:rPr>
          <w:lang w:eastAsia="ko-KR"/>
        </w:rPr>
        <w:t xml:space="preserve"> </w:t>
      </w:r>
      <w:r w:rsidRPr="00522DE4">
        <w:rPr>
          <w:lang w:eastAsia="ko-KR"/>
        </w:rPr>
        <w:t>communicate and collaborate with AI technologies. And although AI technologies are becoming embedded in everyday life and professional practice, society's understanding of these technologies is still limited. Recent studies have highlighted misconceptions and uncertainty surrounding what AI is and how it works</w:t>
      </w:r>
      <w:r w:rsidR="00DE249E">
        <w:rPr>
          <w:lang w:eastAsia="ko-KR"/>
        </w:rPr>
        <w:t xml:space="preserve"> </w:t>
      </w:r>
      <w:r w:rsidRPr="00522DE4">
        <w:rPr>
          <w:lang w:eastAsia="ko-KR"/>
        </w:rPr>
        <w:t>(West, 2018).</w:t>
      </w:r>
    </w:p>
    <w:p w14:paraId="69C44F19" w14:textId="77777777" w:rsidR="00522DE4" w:rsidRPr="00522DE4" w:rsidRDefault="00522DE4" w:rsidP="00646CBF">
      <w:pPr>
        <w:rPr>
          <w:rFonts w:ascii="Times New Roman" w:hAnsi="Times New Roman"/>
          <w:color w:val="auto"/>
          <w:sz w:val="24"/>
          <w:lang w:eastAsia="ko-KR"/>
        </w:rPr>
      </w:pPr>
      <w:r w:rsidRPr="00522DE4">
        <w:rPr>
          <w:lang w:eastAsia="ko-KR"/>
        </w:rPr>
        <w:t>Thus, the unknowns of AI underscore the need for instructional materials and programs designed to understand both the potential and the limitations of these technologies. In this regard, educators could play a key role as the integration of AI into teaching and learning has rapidly shifted from a speculative idea to more tangible possibilities, leading to transformation in learning settings (Busuttil &amp; Calleja, 2025; Roll &amp; Wylie, 2016).</w:t>
      </w:r>
    </w:p>
    <w:p w14:paraId="2B1B61A7" w14:textId="77777777" w:rsidR="00522DE4" w:rsidRPr="00522DE4" w:rsidRDefault="00522DE4" w:rsidP="00646CBF">
      <w:pPr>
        <w:rPr>
          <w:rFonts w:ascii="Times New Roman" w:hAnsi="Times New Roman"/>
          <w:color w:val="auto"/>
          <w:sz w:val="24"/>
          <w:lang w:eastAsia="ko-KR"/>
        </w:rPr>
      </w:pPr>
      <w:r w:rsidRPr="00522DE4">
        <w:rPr>
          <w:lang w:eastAsia="ko-KR"/>
        </w:rPr>
        <w:t>Recent research has explored how to promote AI literacy in K-12 settings. Ho et al. (2019), for instance, explored the activities that benefit learners’ understanding of what AI is. They found that unplugged activities related to facial recognition and basic robotic exercises positively favor learners’ understanding of AI technology. Van Brummelen et al. (2021) examined how middle and high school students’ perceptions of Alexa change by programming their own agents in AI workshops. Findings showed strong correlations between students’ perceptions of Alexa’s friendliness and trustworthiness, and safeness and trustworthiness. In another study, Kim et al. (2022) explored middle school learners’ evolving perceptions of AI during a summer camp experience. They identified five common perceptions: AI as automation and robotics, AI as a universal solution, AI as inherently intelligent, AI as capable of using all data, and AI as unrelated to ethics. These findings highlight the importance of understanding students’ preconceptions when designing AI curricula for K–12 contexts.</w:t>
      </w:r>
    </w:p>
    <w:p w14:paraId="02285978" w14:textId="4CEA148C" w:rsidR="00522DE4" w:rsidRPr="00522DE4" w:rsidRDefault="00522DE4" w:rsidP="00646CBF">
      <w:pPr>
        <w:rPr>
          <w:rFonts w:ascii="Times New Roman" w:hAnsi="Times New Roman"/>
          <w:color w:val="auto"/>
          <w:sz w:val="24"/>
          <w:lang w:eastAsia="ko-KR"/>
        </w:rPr>
      </w:pPr>
      <w:r w:rsidRPr="00522DE4">
        <w:rPr>
          <w:lang w:eastAsia="ko-KR"/>
        </w:rPr>
        <w:t>Despite the growing body of research on AI literacy, evidence on effective AI teaching practices remains limited (Lee et al., 2021). Teaching and learning AI concepts still present pedagogical challenges for educators and cognitive challenges for students (</w:t>
      </w:r>
      <w:proofErr w:type="spellStart"/>
      <w:r w:rsidRPr="00522DE4">
        <w:rPr>
          <w:lang w:eastAsia="ko-KR"/>
        </w:rPr>
        <w:t>Micheuz</w:t>
      </w:r>
      <w:proofErr w:type="spellEnd"/>
      <w:r w:rsidRPr="00522DE4">
        <w:rPr>
          <w:lang w:eastAsia="ko-KR"/>
        </w:rPr>
        <w:t>, 2020). Therefore, additional research and the development of targeted instructional activities and strategies are needed to better prepare both PSTs and in-service teachers to teach about</w:t>
      </w:r>
      <w:r w:rsidR="00DE249E">
        <w:rPr>
          <w:lang w:eastAsia="ko-KR"/>
        </w:rPr>
        <w:t xml:space="preserve"> </w:t>
      </w:r>
      <w:r w:rsidRPr="00522DE4">
        <w:rPr>
          <w:lang w:eastAsia="ko-KR"/>
        </w:rPr>
        <w:t xml:space="preserve"> AI technologies effectively.</w:t>
      </w:r>
    </w:p>
    <w:p w14:paraId="6235FB71" w14:textId="1F0147A6" w:rsidR="00840CD3" w:rsidRPr="00840CD3" w:rsidRDefault="00840CD3" w:rsidP="00646CBF">
      <w:pPr>
        <w:pStyle w:val="Heading3-right"/>
      </w:pPr>
      <w:r w:rsidRPr="00840CD3">
        <w:t xml:space="preserve">Detailed </w:t>
      </w:r>
      <w:r w:rsidR="00994852">
        <w:t>I</w:t>
      </w:r>
      <w:r w:rsidRPr="00840CD3">
        <w:t>nstructional Context</w:t>
      </w:r>
    </w:p>
    <w:p w14:paraId="2CA55815" w14:textId="6D8C2EAB" w:rsidR="00522DE4" w:rsidRPr="001F5AE8" w:rsidRDefault="00522DE4" w:rsidP="00646CBF">
      <w:pPr>
        <w:rPr>
          <w:rFonts w:ascii="Times New Roman" w:hAnsi="Times New Roman"/>
          <w:sz w:val="24"/>
          <w:lang w:eastAsia="ko-KR"/>
        </w:rPr>
      </w:pPr>
      <w:r w:rsidRPr="001F5AE8">
        <w:rPr>
          <w:lang w:eastAsia="ko-KR"/>
        </w:rPr>
        <w:t>To address the pedagogical challenges that AI poses to educators, we designed</w:t>
      </w:r>
      <w:r w:rsidR="00DE249E">
        <w:rPr>
          <w:lang w:eastAsia="ko-KR"/>
        </w:rPr>
        <w:t xml:space="preserve"> </w:t>
      </w:r>
      <w:r w:rsidRPr="001F5AE8">
        <w:rPr>
          <w:lang w:eastAsia="ko-KR"/>
        </w:rPr>
        <w:t>a three-session AI module. This was integrated into a</w:t>
      </w:r>
      <w:r w:rsidR="00DE249E">
        <w:rPr>
          <w:lang w:eastAsia="ko-KR"/>
        </w:rPr>
        <w:t xml:space="preserve"> </w:t>
      </w:r>
      <w:r w:rsidRPr="001F5AE8">
        <w:rPr>
          <w:lang w:eastAsia="ko-KR"/>
        </w:rPr>
        <w:t>technology integration course offered to PSTs in the teacher preparation program at Indiana University Bloomington.</w:t>
      </w:r>
    </w:p>
    <w:p w14:paraId="5E30E9C1" w14:textId="61EC8370" w:rsidR="00522DE4" w:rsidRPr="001F5AE8" w:rsidRDefault="008328FC" w:rsidP="00E85DB7">
      <w:pPr>
        <w:rPr>
          <w:rFonts w:ascii="Times New Roman" w:hAnsi="Times New Roman"/>
          <w:sz w:val="24"/>
          <w:lang w:eastAsia="ko-KR"/>
        </w:rPr>
      </w:pPr>
      <w:r w:rsidRPr="001F5AE8">
        <w:rPr>
          <w:lang w:eastAsia="ko-KR"/>
        </w:rPr>
        <w:lastRenderedPageBreak/>
        <w:t>Offered during the fall and spring semesters, EDUC-W 200 enrolls up to 24 students across</w:t>
      </w:r>
      <w:r w:rsidR="005F0350">
        <w:rPr>
          <w:lang w:eastAsia="ko-KR"/>
        </w:rPr>
        <w:t xml:space="preserve"> each of</w:t>
      </w:r>
      <w:r w:rsidRPr="001F5AE8">
        <w:rPr>
          <w:lang w:eastAsia="ko-KR"/>
        </w:rPr>
        <w:t xml:space="preserve"> seven in-person sections. Most </w:t>
      </w:r>
      <w:r w:rsidR="005F0350">
        <w:rPr>
          <w:lang w:eastAsia="ko-KR"/>
        </w:rPr>
        <w:t xml:space="preserve">students </w:t>
      </w:r>
      <w:r w:rsidRPr="001F5AE8">
        <w:rPr>
          <w:lang w:eastAsia="ko-KR"/>
        </w:rPr>
        <w:t>are in-state, white, female freshmen. This mandatory course for all education majors allows for interaction with students of diverse backgrounds and varying technological skill levels.</w:t>
      </w:r>
      <w:r w:rsidRPr="001F5AE8">
        <w:rPr>
          <w:rFonts w:hint="eastAsia"/>
          <w:lang w:eastAsia="ko-KR"/>
        </w:rPr>
        <w:t xml:space="preserve"> </w:t>
      </w:r>
      <w:r w:rsidR="00522DE4" w:rsidRPr="001F5AE8">
        <w:rPr>
          <w:lang w:eastAsia="ko-KR"/>
        </w:rPr>
        <w:t>Indeed, responses to a technology skills survey based on the ISTE standards, which PSTs</w:t>
      </w:r>
      <w:r w:rsidR="00DE249E">
        <w:rPr>
          <w:lang w:eastAsia="ko-KR"/>
        </w:rPr>
        <w:t xml:space="preserve"> </w:t>
      </w:r>
      <w:r w:rsidR="00522DE4" w:rsidRPr="001F5AE8">
        <w:rPr>
          <w:lang w:eastAsia="ko-KR"/>
        </w:rPr>
        <w:t>complete at the beginning of each</w:t>
      </w:r>
      <w:r w:rsidR="00DE249E">
        <w:rPr>
          <w:lang w:eastAsia="ko-KR"/>
        </w:rPr>
        <w:t xml:space="preserve"> </w:t>
      </w:r>
      <w:r w:rsidR="00522DE4" w:rsidRPr="001F5AE8">
        <w:rPr>
          <w:lang w:eastAsia="ko-KR"/>
        </w:rPr>
        <w:t>semester, have yielded critical information regarding PSTs’ technology skills over the past three years. Results have shown us that there are fluctuating levels of technological competence, ranging from basic to intermediate levels. However, we have</w:t>
      </w:r>
      <w:r w:rsidR="00DE249E">
        <w:rPr>
          <w:lang w:eastAsia="ko-KR"/>
        </w:rPr>
        <w:t xml:space="preserve"> </w:t>
      </w:r>
      <w:r w:rsidR="00522DE4" w:rsidRPr="001F5AE8">
        <w:rPr>
          <w:lang w:eastAsia="ko-KR"/>
        </w:rPr>
        <w:t>observed</w:t>
      </w:r>
      <w:r w:rsidR="00DE249E">
        <w:rPr>
          <w:lang w:eastAsia="ko-KR"/>
        </w:rPr>
        <w:t xml:space="preserve"> </w:t>
      </w:r>
      <w:r w:rsidR="00522DE4" w:rsidRPr="001F5AE8">
        <w:rPr>
          <w:lang w:eastAsia="ko-KR"/>
        </w:rPr>
        <w:t>that there is a set of competences that are typically limited among PSTs, AI literacy. Hence, these findings along with the pedagogical challenges that AI technology poses to educators motivated us to</w:t>
      </w:r>
      <w:r w:rsidR="00DE249E">
        <w:rPr>
          <w:lang w:eastAsia="ko-KR"/>
        </w:rPr>
        <w:t xml:space="preserve"> </w:t>
      </w:r>
      <w:r w:rsidR="00522DE4" w:rsidRPr="001F5AE8">
        <w:rPr>
          <w:lang w:eastAsia="ko-KR"/>
        </w:rPr>
        <w:t>design the three-session AI module.</w:t>
      </w:r>
    </w:p>
    <w:p w14:paraId="15847FEF" w14:textId="0FED0862" w:rsidR="00522DE4" w:rsidRPr="001F5AE8" w:rsidRDefault="00522DE4" w:rsidP="00E85DB7">
      <w:pPr>
        <w:rPr>
          <w:rFonts w:ascii="Times New Roman" w:hAnsi="Times New Roman"/>
          <w:sz w:val="24"/>
          <w:lang w:eastAsia="ko-KR"/>
        </w:rPr>
      </w:pPr>
      <w:r w:rsidRPr="001F5AE8">
        <w:rPr>
          <w:lang w:eastAsia="ko-KR"/>
        </w:rPr>
        <w:t xml:space="preserve">The AI module was designed by three doctoral students of the program in instructional technology. </w:t>
      </w:r>
      <w:r w:rsidR="00F1739C" w:rsidRPr="001F5AE8">
        <w:rPr>
          <w:lang w:eastAsia="ko-KR"/>
        </w:rPr>
        <w:t>Prior to their doctoral studies, they had accumulated extensive</w:t>
      </w:r>
      <w:r w:rsidR="00B50521" w:rsidRPr="001F5AE8">
        <w:rPr>
          <w:lang w:eastAsia="ko-KR"/>
        </w:rPr>
        <w:t xml:space="preserve"> teaching</w:t>
      </w:r>
      <w:r w:rsidR="00F1739C" w:rsidRPr="001F5AE8">
        <w:rPr>
          <w:lang w:eastAsia="ko-KR"/>
        </w:rPr>
        <w:t xml:space="preserve"> experience across various educational levels, including early childhood, secondary, higher, and adult education. </w:t>
      </w:r>
      <w:r w:rsidR="008328FC" w:rsidRPr="001F5AE8">
        <w:rPr>
          <w:lang w:eastAsia="ko-KR"/>
        </w:rPr>
        <w:t xml:space="preserve">They developed AI literacy through specialized coursework, workshops, and research groups, gaining a foundational understanding of AI mechanisms, applications, and ethics. The team refined the content through weekly meetings and feedback from faculty experts in </w:t>
      </w:r>
      <w:r w:rsidR="008328FC" w:rsidRPr="001F5AE8">
        <w:rPr>
          <w:rFonts w:hint="eastAsia"/>
          <w:lang w:eastAsia="ko-KR"/>
        </w:rPr>
        <w:t>i</w:t>
      </w:r>
      <w:r w:rsidR="008328FC" w:rsidRPr="001F5AE8">
        <w:rPr>
          <w:lang w:eastAsia="ko-KR"/>
        </w:rPr>
        <w:t>nstructional technology.</w:t>
      </w:r>
      <w:r w:rsidR="00537A1A" w:rsidRPr="001F5AE8">
        <w:rPr>
          <w:lang w:eastAsia="ko-KR"/>
        </w:rPr>
        <w:t xml:space="preserve"> </w:t>
      </w:r>
      <w:r w:rsidR="008328FC" w:rsidRPr="001F5AE8">
        <w:rPr>
          <w:lang w:eastAsia="ko-KR"/>
        </w:rPr>
        <w:t>While main activities occur in class, the course also supports self-directed learning through tool exploration and post-class reflection exit tickets.</w:t>
      </w:r>
    </w:p>
    <w:p w14:paraId="172CC01B" w14:textId="4DCA5CFA" w:rsidR="00522DE4" w:rsidRPr="001F5AE8" w:rsidRDefault="00522DE4" w:rsidP="00E85DB7">
      <w:pPr>
        <w:rPr>
          <w:rFonts w:ascii="Times New Roman" w:hAnsi="Times New Roman"/>
          <w:sz w:val="24"/>
          <w:lang w:eastAsia="ko-KR"/>
        </w:rPr>
      </w:pPr>
      <w:r w:rsidRPr="001F5AE8">
        <w:rPr>
          <w:lang w:eastAsia="ko-KR"/>
        </w:rPr>
        <w:t>The course</w:t>
      </w:r>
      <w:r w:rsidR="008328FC" w:rsidRPr="001F5AE8">
        <w:rPr>
          <w:lang w:eastAsia="ko-KR"/>
        </w:rPr>
        <w:t xml:space="preserve"> </w:t>
      </w:r>
      <w:r w:rsidRPr="001F5AE8">
        <w:rPr>
          <w:lang w:eastAsia="ko-KR"/>
        </w:rPr>
        <w:t>is organized into five overarching units: 1) foundations, 2) learning experience design, 3) technology integration</w:t>
      </w:r>
      <w:r w:rsidR="00DE249E">
        <w:rPr>
          <w:lang w:eastAsia="ko-KR"/>
        </w:rPr>
        <w:t xml:space="preserve"> </w:t>
      </w:r>
      <w:r w:rsidRPr="001F5AE8">
        <w:rPr>
          <w:lang w:eastAsia="ko-KR"/>
        </w:rPr>
        <w:t>for various contexts (e.g., assessment), 4) Computer Science (CS)</w:t>
      </w:r>
      <w:r w:rsidR="00DE249E">
        <w:rPr>
          <w:lang w:eastAsia="ko-KR"/>
        </w:rPr>
        <w:t xml:space="preserve"> </w:t>
      </w:r>
      <w:r w:rsidRPr="001F5AE8">
        <w:rPr>
          <w:lang w:eastAsia="ko-KR"/>
        </w:rPr>
        <w:t xml:space="preserve">and AI, and 5) data science and contemporary issues. This course, which is taught by five instructors in the instructional technology program (four doctoral students and one faculty member) with diverse teaching backgrounds, aims to equip PSTs with the knowledge, skills, and experiences needed to integrate technology effectively into learning environments. The three-session AI module, which is part of a larger unit focusing on CS, introduces PSTs to foundational concepts related to AI technology, AI in education, and AI ethics. The modules have gone through various design iterations based on our observations of how students respond to the activities and class dynamics, allowing us to adapt </w:t>
      </w:r>
      <w:r w:rsidRPr="001F5AE8">
        <w:rPr>
          <w:lang w:eastAsia="ko-KR"/>
        </w:rPr>
        <w:t>them to student needs and rapid changes of AI technology.</w:t>
      </w:r>
    </w:p>
    <w:p w14:paraId="67E5AB23" w14:textId="6F3DFE3A" w:rsidR="00522DE4" w:rsidRPr="001F5AE8" w:rsidRDefault="00522DE4" w:rsidP="00E85DB7">
      <w:pPr>
        <w:rPr>
          <w:rFonts w:ascii="Times New Roman" w:hAnsi="Times New Roman"/>
          <w:sz w:val="24"/>
          <w:lang w:eastAsia="ko-KR"/>
        </w:rPr>
      </w:pPr>
      <w:r w:rsidRPr="001F5AE8">
        <w:rPr>
          <w:lang w:eastAsia="ko-KR"/>
        </w:rPr>
        <w:t>Additionally, through experiential learning</w:t>
      </w:r>
      <w:r w:rsidR="008328FC" w:rsidRPr="001F5AE8">
        <w:rPr>
          <w:rFonts w:hint="eastAsia"/>
          <w:lang w:eastAsia="ko-KR"/>
        </w:rPr>
        <w:t xml:space="preserve">, </w:t>
      </w:r>
      <w:r w:rsidRPr="001F5AE8">
        <w:rPr>
          <w:lang w:eastAsia="ko-KR"/>
        </w:rPr>
        <w:t>the module seeks</w:t>
      </w:r>
      <w:r w:rsidR="00DE249E">
        <w:rPr>
          <w:lang w:eastAsia="ko-KR"/>
        </w:rPr>
        <w:t xml:space="preserve"> </w:t>
      </w:r>
      <w:r w:rsidRPr="001F5AE8">
        <w:rPr>
          <w:lang w:eastAsia="ko-KR"/>
        </w:rPr>
        <w:t>to develop PSTs’ AI literacy, curiosity,</w:t>
      </w:r>
      <w:r w:rsidR="00DE249E">
        <w:rPr>
          <w:lang w:eastAsia="ko-KR"/>
        </w:rPr>
        <w:t xml:space="preserve"> </w:t>
      </w:r>
      <w:r w:rsidRPr="001F5AE8">
        <w:rPr>
          <w:lang w:eastAsia="ko-KR"/>
        </w:rPr>
        <w:t>but more importantly</w:t>
      </w:r>
      <w:r w:rsidR="005A48E0">
        <w:rPr>
          <w:lang w:eastAsia="ko-KR"/>
        </w:rPr>
        <w:t>,</w:t>
      </w:r>
      <w:r w:rsidR="00DE249E">
        <w:rPr>
          <w:lang w:eastAsia="ko-KR"/>
        </w:rPr>
        <w:t xml:space="preserve"> </w:t>
      </w:r>
      <w:r w:rsidRPr="001F5AE8">
        <w:rPr>
          <w:lang w:eastAsia="ko-KR"/>
        </w:rPr>
        <w:t>their</w:t>
      </w:r>
      <w:r w:rsidR="00DE249E">
        <w:rPr>
          <w:lang w:eastAsia="ko-KR"/>
        </w:rPr>
        <w:t xml:space="preserve"> </w:t>
      </w:r>
      <w:r w:rsidRPr="001F5AE8">
        <w:rPr>
          <w:lang w:eastAsia="ko-KR"/>
        </w:rPr>
        <w:t>confidence and familiarity with</w:t>
      </w:r>
      <w:r w:rsidR="00DE249E">
        <w:rPr>
          <w:lang w:eastAsia="ko-KR"/>
        </w:rPr>
        <w:t xml:space="preserve"> </w:t>
      </w:r>
      <w:r w:rsidRPr="001F5AE8">
        <w:rPr>
          <w:lang w:eastAsia="ko-KR"/>
        </w:rPr>
        <w:t>AI for educational purposes. This is in alignment with the state requirements regarding the preparation of PSTs on CS and technology-integrated instruction.</w:t>
      </w:r>
    </w:p>
    <w:p w14:paraId="56DF2A41" w14:textId="7514D748" w:rsidR="00B07887" w:rsidRDefault="4B7CD8CE" w:rsidP="005F0350">
      <w:pPr>
        <w:pStyle w:val="Heading2-right"/>
      </w:pPr>
      <w:r>
        <w:t>Learning Representation</w:t>
      </w:r>
    </w:p>
    <w:p w14:paraId="40EFBFE1" w14:textId="519A8A80" w:rsidR="003B1298" w:rsidRDefault="00D75987" w:rsidP="00E85DB7">
      <w:pPr>
        <w:pStyle w:val="Heading3-right"/>
      </w:pPr>
      <w:r>
        <w:t xml:space="preserve">Session 1: </w:t>
      </w:r>
      <w:r w:rsidRPr="00E85DB7">
        <w:t>machine</w:t>
      </w:r>
      <w:r>
        <w:t xml:space="preserve"> learning with</w:t>
      </w:r>
      <w:r w:rsidR="0012393F">
        <w:t xml:space="preserve"> T</w:t>
      </w:r>
      <w:r>
        <w:t>eachable machine</w:t>
      </w:r>
    </w:p>
    <w:p w14:paraId="602E45E6" w14:textId="7F131FF7" w:rsidR="0065174E" w:rsidRPr="005F0350" w:rsidRDefault="79F17742" w:rsidP="00E85DB7">
      <w:pPr>
        <w:pStyle w:val="Heading4"/>
      </w:pPr>
      <w:r w:rsidRPr="00E85DB7">
        <w:t>B</w:t>
      </w:r>
      <w:r w:rsidR="4A63D4F2" w:rsidRPr="00E85DB7">
        <w:t>ackground</w:t>
      </w:r>
      <w:r w:rsidR="4A63D4F2" w:rsidRPr="005F0350">
        <w:t xml:space="preserve"> and Introductory Activity</w:t>
      </w:r>
      <w:r w:rsidR="3F84D19B" w:rsidRPr="005F0350">
        <w:t xml:space="preserve"> (2</w:t>
      </w:r>
      <w:r w:rsidR="5ABF5E32" w:rsidRPr="005F0350">
        <w:t>5</w:t>
      </w:r>
      <w:r w:rsidR="3F84D19B" w:rsidRPr="005F0350">
        <w:t xml:space="preserve"> </w:t>
      </w:r>
      <w:r w:rsidR="0CB9DE66" w:rsidRPr="005F0350">
        <w:t>M</w:t>
      </w:r>
      <w:r w:rsidR="3F84D19B" w:rsidRPr="005F0350">
        <w:t>inutes)</w:t>
      </w:r>
    </w:p>
    <w:p w14:paraId="08520CC7" w14:textId="4C9EF006" w:rsidR="002A6C96" w:rsidRPr="00273ED5" w:rsidRDefault="002A6C96" w:rsidP="00E85DB7">
      <w:pPr>
        <w:rPr>
          <w:rStyle w:val="eop"/>
          <w:color w:val="000000"/>
          <w:szCs w:val="20"/>
          <w:shd w:val="clear" w:color="auto" w:fill="FFFFFF"/>
        </w:rPr>
      </w:pPr>
      <w:r>
        <w:rPr>
          <w:rStyle w:val="normaltextrun"/>
          <w:rFonts w:eastAsiaTheme="majorEastAsia"/>
          <w:color w:val="000000"/>
          <w:szCs w:val="20"/>
          <w:shd w:val="clear" w:color="auto" w:fill="FFFFFF"/>
        </w:rPr>
        <w:t>The first session</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focuses on</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an introduction to AI.</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This first</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main</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activity introduces</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PSTs to the concept of machine learning using Teachable Machine, a web-based tool created by Google that allows users to build simple machine learning models without needing prior programming knowledge</w:t>
      </w:r>
      <w:r>
        <w:rPr>
          <w:rStyle w:val="normaltextrun"/>
          <w:rFonts w:ascii="Times New Roman" w:eastAsiaTheme="majorEastAsia" w:hAnsi="Times New Roman"/>
          <w:color w:val="000000"/>
          <w:szCs w:val="20"/>
          <w:shd w:val="clear" w:color="auto" w:fill="FFFFFF"/>
        </w:rPr>
        <w:t> </w:t>
      </w:r>
      <w:r>
        <w:rPr>
          <w:rStyle w:val="normaltextrun"/>
          <w:rFonts w:eastAsiaTheme="majorEastAsia"/>
          <w:color w:val="000000"/>
          <w:szCs w:val="20"/>
        </w:rPr>
        <w:t>(</w:t>
      </w:r>
      <w:r w:rsidRPr="00273ED5">
        <w:rPr>
          <w:rStyle w:val="normaltextrun"/>
          <w:rFonts w:eastAsiaTheme="majorEastAsia"/>
          <w:color w:val="000000"/>
          <w:szCs w:val="20"/>
        </w:rPr>
        <w:t>Google Creative Lab, n.d.).</w:t>
      </w:r>
    </w:p>
    <w:p w14:paraId="361194DE" w14:textId="3128BF70" w:rsidR="00350787" w:rsidRDefault="00273ED5" w:rsidP="00E85DB7">
      <w:pPr>
        <w:rPr>
          <w:rStyle w:val="eop"/>
          <w:color w:val="000000"/>
          <w:szCs w:val="20"/>
          <w:shd w:val="clear" w:color="auto" w:fill="FFFFFF"/>
        </w:rPr>
      </w:pPr>
      <w:r>
        <w:rPr>
          <w:rStyle w:val="normaltextrun"/>
          <w:rFonts w:eastAsiaTheme="majorEastAsia"/>
          <w:color w:val="000000"/>
          <w:szCs w:val="20"/>
          <w:shd w:val="clear" w:color="auto" w:fill="FFFFFF"/>
        </w:rPr>
        <w:t>Before the main activity, the</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session</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begins with an introductory</w:t>
      </w:r>
      <w:r w:rsidR="00DE249E">
        <w:rPr>
          <w:rStyle w:val="normaltextrun"/>
          <w:rFonts w:eastAsiaTheme="majorEastAsia"/>
          <w:color w:val="000000"/>
          <w:szCs w:val="20"/>
          <w:shd w:val="clear" w:color="auto" w:fill="FFFFFF"/>
        </w:rPr>
        <w:t xml:space="preserve"> </w:t>
      </w:r>
      <w:r>
        <w:rPr>
          <w:rStyle w:val="normaltextrun"/>
          <w:rFonts w:eastAsiaTheme="majorEastAsia"/>
          <w:color w:val="000000"/>
          <w:szCs w:val="20"/>
          <w:shd w:val="clear" w:color="auto" w:fill="FFFFFF"/>
        </w:rPr>
        <w:t>activity called</w:t>
      </w:r>
      <w:r>
        <w:rPr>
          <w:rStyle w:val="normaltextrun"/>
          <w:rFonts w:ascii="Times New Roman" w:eastAsiaTheme="majorEastAsia" w:hAnsi="Times New Roman"/>
          <w:color w:val="000000"/>
          <w:szCs w:val="20"/>
          <w:shd w:val="clear" w:color="auto" w:fill="FFFFFF"/>
        </w:rPr>
        <w:t> </w:t>
      </w:r>
      <w:r>
        <w:rPr>
          <w:rStyle w:val="normaltextrun"/>
          <w:rFonts w:eastAsiaTheme="majorEastAsia"/>
          <w:i/>
          <w:iCs/>
          <w:color w:val="000000"/>
          <w:szCs w:val="20"/>
          <w:shd w:val="clear" w:color="auto" w:fill="FFFFFF"/>
        </w:rPr>
        <w:t xml:space="preserve">“What Uses </w:t>
      </w:r>
      <w:r w:rsidR="00722CF7">
        <w:rPr>
          <w:rStyle w:val="normaltextrun"/>
          <w:rFonts w:eastAsiaTheme="majorEastAsia"/>
          <w:i/>
          <w:iCs/>
          <w:color w:val="000000"/>
          <w:szCs w:val="20"/>
          <w:shd w:val="clear" w:color="auto" w:fill="FFFFFF"/>
        </w:rPr>
        <w:t xml:space="preserve">AI?” </w:t>
      </w:r>
      <w:r>
        <w:rPr>
          <w:rStyle w:val="normaltextrun"/>
          <w:rFonts w:eastAsiaTheme="majorEastAsia"/>
          <w:color w:val="000000"/>
          <w:szCs w:val="20"/>
          <w:shd w:val="clear" w:color="auto" w:fill="FFFFFF"/>
        </w:rPr>
        <w:t>developed by the AI Goes Rural</w:t>
      </w:r>
      <w:r>
        <w:rPr>
          <w:rStyle w:val="normaltextrun"/>
          <w:rFonts w:ascii="Times New Roman" w:eastAsiaTheme="majorEastAsia" w:hAnsi="Times New Roman"/>
          <w:color w:val="000000"/>
          <w:szCs w:val="20"/>
          <w:shd w:val="clear" w:color="auto" w:fill="FFFFFF"/>
        </w:rPr>
        <w:t> </w:t>
      </w:r>
      <w:r>
        <w:rPr>
          <w:rStyle w:val="normaltextrun"/>
          <w:rFonts w:eastAsiaTheme="majorEastAsia"/>
          <w:color w:val="000000"/>
          <w:szCs w:val="20"/>
          <w:shd w:val="clear" w:color="auto" w:fill="FFFFFF"/>
        </w:rPr>
        <w:t>research team at Indiana University Bloomington</w:t>
      </w:r>
      <w:r>
        <w:rPr>
          <w:rStyle w:val="normaltextrun"/>
          <w:rFonts w:ascii="Times New Roman" w:eastAsiaTheme="majorEastAsia" w:hAnsi="Times New Roman"/>
          <w:color w:val="000000"/>
          <w:szCs w:val="20"/>
          <w:shd w:val="clear" w:color="auto" w:fill="FFFFFF"/>
        </w:rPr>
        <w:t> </w:t>
      </w:r>
      <w:r>
        <w:rPr>
          <w:rStyle w:val="normaltextrun"/>
          <w:rFonts w:eastAsiaTheme="majorEastAsia"/>
          <w:color w:val="000000"/>
          <w:szCs w:val="20"/>
        </w:rPr>
        <w:t>(AI Goes Rural, 2022).</w:t>
      </w:r>
      <w:r>
        <w:rPr>
          <w:rStyle w:val="normaltextrun"/>
          <w:rFonts w:ascii="Times New Roman" w:eastAsiaTheme="majorEastAsia" w:hAnsi="Times New Roman"/>
          <w:color w:val="000000"/>
          <w:szCs w:val="20"/>
        </w:rPr>
        <w:t> </w:t>
      </w:r>
      <w:r>
        <w:rPr>
          <w:rStyle w:val="normaltextrun"/>
          <w:rFonts w:eastAsiaTheme="majorEastAsia"/>
          <w:color w:val="000000"/>
          <w:szCs w:val="20"/>
        </w:rPr>
        <w:t>The activity includes</w:t>
      </w:r>
      <w:r>
        <w:rPr>
          <w:rStyle w:val="normaltextrun"/>
          <w:rFonts w:ascii="Times New Roman" w:eastAsiaTheme="majorEastAsia" w:hAnsi="Times New Roman"/>
          <w:color w:val="000000"/>
          <w:szCs w:val="20"/>
        </w:rPr>
        <w:t> </w:t>
      </w:r>
      <w:r>
        <w:rPr>
          <w:rStyle w:val="normaltextrun"/>
          <w:rFonts w:eastAsiaTheme="majorEastAsia"/>
          <w:color w:val="000000"/>
          <w:szCs w:val="20"/>
        </w:rPr>
        <w:t>slides</w:t>
      </w:r>
      <w:r>
        <w:rPr>
          <w:rStyle w:val="normaltextrun"/>
          <w:rFonts w:ascii="Times New Roman" w:eastAsiaTheme="majorEastAsia" w:hAnsi="Times New Roman"/>
          <w:color w:val="000000"/>
          <w:szCs w:val="20"/>
        </w:rPr>
        <w:t> </w:t>
      </w:r>
      <w:r>
        <w:rPr>
          <w:rStyle w:val="normaltextrun"/>
          <w:rFonts w:eastAsiaTheme="majorEastAsia"/>
          <w:color w:val="000000"/>
          <w:szCs w:val="20"/>
        </w:rPr>
        <w:t xml:space="preserve">titled </w:t>
      </w:r>
      <w:r>
        <w:rPr>
          <w:rStyle w:val="normaltextrun"/>
          <w:rFonts w:eastAsiaTheme="majorEastAsia" w:cs="Roboto"/>
          <w:color w:val="000000"/>
          <w:szCs w:val="20"/>
        </w:rPr>
        <w:t>“</w:t>
      </w:r>
      <w:r>
        <w:rPr>
          <w:rStyle w:val="normaltextrun"/>
          <w:rFonts w:eastAsiaTheme="majorEastAsia"/>
          <w:color w:val="000000"/>
          <w:szCs w:val="20"/>
        </w:rPr>
        <w:t>What uses AI?</w:t>
      </w:r>
      <w:r>
        <w:rPr>
          <w:rStyle w:val="normaltextrun"/>
          <w:rFonts w:eastAsiaTheme="majorEastAsia" w:cs="Roboto"/>
          <w:color w:val="000000"/>
          <w:szCs w:val="20"/>
        </w:rPr>
        <w:t>”</w:t>
      </w:r>
      <w:r>
        <w:rPr>
          <w:rStyle w:val="normaltextrun"/>
          <w:rFonts w:eastAsiaTheme="majorEastAsia"/>
          <w:color w:val="000000"/>
          <w:szCs w:val="20"/>
        </w:rPr>
        <w:t xml:space="preserve"> followed by several examples such as Siri, Toaster, industrial robots, Netflix, and more</w:t>
      </w:r>
      <w:r>
        <w:rPr>
          <w:rStyle w:val="normaltextrun"/>
          <w:rFonts w:ascii="Times New Roman" w:eastAsiaTheme="majorEastAsia" w:hAnsi="Times New Roman"/>
          <w:color w:val="000000"/>
          <w:szCs w:val="20"/>
        </w:rPr>
        <w:t> </w:t>
      </w:r>
      <w:r>
        <w:rPr>
          <w:rStyle w:val="normaltextrun"/>
          <w:rFonts w:eastAsiaTheme="majorEastAsia"/>
          <w:color w:val="000000"/>
          <w:szCs w:val="20"/>
        </w:rPr>
        <w:t>(see Figure 1).</w:t>
      </w:r>
    </w:p>
    <w:p w14:paraId="67076A67" w14:textId="77777777" w:rsidR="00722CF7" w:rsidRDefault="1FC3DF26" w:rsidP="00AC7588">
      <w:pPr>
        <w:pStyle w:val="paragraph"/>
        <w:spacing w:before="200" w:beforeAutospacing="0" w:after="0" w:afterAutospacing="0"/>
        <w:textAlignment w:val="baseline"/>
        <w:rPr>
          <w:rStyle w:val="normaltextrun"/>
          <w:rFonts w:ascii="Roboto" w:eastAsia="Malgun Gothic" w:hAnsi="Roboto"/>
          <w:i/>
          <w:iCs/>
          <w:color w:val="000000" w:themeColor="text1"/>
          <w:sz w:val="18"/>
          <w:szCs w:val="18"/>
        </w:rPr>
      </w:pPr>
      <w:r>
        <w:rPr>
          <w:noProof/>
        </w:rPr>
        <w:drawing>
          <wp:inline distT="0" distB="0" distL="0" distR="0" wp14:anchorId="0C276308" wp14:editId="2E04F1DE">
            <wp:extent cx="3019425" cy="1685925"/>
            <wp:effectExtent l="19050" t="19050" r="28575" b="28575"/>
            <wp:docPr id="2018509620" name="drawing" descr="A fulcrum with the caption &quot;What uses AI?&quot; One one end of the fulcrum is the statement &quot;No way! That doesn't use AI.&quot; On the other end is the statement &quot;Yes! That uses AI.&quot; In the middle is the statement &quot;Hmmm, I am not s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09620" name="drawing" descr="A fulcrum with the caption &quot;What uses AI?&quot; One one end of the fulcrum is the statement &quot;No way! That doesn't use AI.&quot; On the other end is the statement &quot;Yes! That uses AI.&quot; In the middle is the statement &quot;Hmmm, I am not sure.&quot;"/>
                    <pic:cNvPicPr/>
                  </pic:nvPicPr>
                  <pic:blipFill>
                    <a:blip r:embed="rId14">
                      <a:extLst>
                        <a:ext uri="{28A0092B-C50C-407E-A947-70E740481C1C}">
                          <a14:useLocalDpi xmlns:a14="http://schemas.microsoft.com/office/drawing/2010/main"/>
                        </a:ext>
                      </a:extLst>
                    </a:blip>
                    <a:stretch>
                      <a:fillRect/>
                    </a:stretch>
                  </pic:blipFill>
                  <pic:spPr>
                    <a:xfrm>
                      <a:off x="0" y="0"/>
                      <a:ext cx="3019425" cy="1685925"/>
                    </a:xfrm>
                    <a:prstGeom prst="rect">
                      <a:avLst/>
                    </a:prstGeom>
                    <a:ln>
                      <a:solidFill>
                        <a:schemeClr val="tx1"/>
                      </a:solidFill>
                    </a:ln>
                  </pic:spPr>
                </pic:pic>
              </a:graphicData>
            </a:graphic>
          </wp:inline>
        </w:drawing>
      </w:r>
    </w:p>
    <w:p w14:paraId="6DCA33C3" w14:textId="6B3333AE" w:rsidR="00EA322F" w:rsidRPr="00350787" w:rsidRDefault="1FC3DF26" w:rsidP="00722CF7">
      <w:pPr>
        <w:pStyle w:val="paragraph"/>
        <w:spacing w:before="200" w:beforeAutospacing="0" w:after="0" w:afterAutospacing="0"/>
        <w:textAlignment w:val="baseline"/>
        <w:rPr>
          <w:rFonts w:ascii="Roboto" w:hAnsi="Roboto"/>
          <w:color w:val="000000"/>
          <w:sz w:val="20"/>
          <w:szCs w:val="20"/>
          <w:shd w:val="clear" w:color="auto" w:fill="FFFFFF"/>
        </w:rPr>
      </w:pPr>
      <w:r w:rsidRPr="1940EB25">
        <w:rPr>
          <w:rStyle w:val="normaltextrun"/>
          <w:rFonts w:ascii="Roboto" w:eastAsia="Malgun Gothic" w:hAnsi="Roboto"/>
          <w:i/>
          <w:iCs/>
          <w:color w:val="000000" w:themeColor="text1"/>
          <w:sz w:val="18"/>
          <w:szCs w:val="18"/>
        </w:rPr>
        <w:t>Figure 1. What Uses AI?</w:t>
      </w:r>
      <w:r w:rsidR="00722CF7">
        <w:rPr>
          <w:rStyle w:val="normaltextrun"/>
          <w:rFonts w:ascii="Roboto" w:hAnsi="Roboto"/>
          <w:color w:val="000000"/>
          <w:sz w:val="20"/>
          <w:szCs w:val="20"/>
          <w:shd w:val="clear" w:color="auto" w:fill="FFFFFF"/>
        </w:rPr>
        <w:t xml:space="preserve"> </w:t>
      </w:r>
      <w:r w:rsidR="1C6D499F" w:rsidRPr="1940EB25">
        <w:rPr>
          <w:rStyle w:val="normaltextrun"/>
          <w:rFonts w:ascii="Roboto" w:eastAsia="Malgun Gothic" w:hAnsi="Roboto"/>
          <w:i/>
          <w:iCs/>
          <w:color w:val="000000" w:themeColor="text1"/>
          <w:sz w:val="18"/>
          <w:szCs w:val="18"/>
        </w:rPr>
        <w:t xml:space="preserve">Note. </w:t>
      </w:r>
      <w:r w:rsidR="1C6D499F" w:rsidRPr="1940EB25">
        <w:rPr>
          <w:rStyle w:val="normaltextrun"/>
          <w:rFonts w:ascii="Roboto" w:eastAsia="Malgun Gothic" w:hAnsi="Roboto"/>
          <w:color w:val="000000" w:themeColor="text1"/>
          <w:sz w:val="18"/>
          <w:szCs w:val="18"/>
        </w:rPr>
        <w:t xml:space="preserve">Adapted from </w:t>
      </w:r>
      <w:r w:rsidR="476414B3" w:rsidRPr="1940EB25">
        <w:rPr>
          <w:rStyle w:val="normaltextrun"/>
          <w:rFonts w:ascii="Roboto" w:eastAsia="Malgun Gothic" w:hAnsi="Roboto"/>
          <w:color w:val="000000" w:themeColor="text1"/>
          <w:sz w:val="18"/>
          <w:szCs w:val="18"/>
        </w:rPr>
        <w:t>“AI vs. Not AI” (pp. 6-17)</w:t>
      </w:r>
      <w:r w:rsidR="1E298298" w:rsidRPr="1940EB25">
        <w:rPr>
          <w:rStyle w:val="normaltextrun"/>
          <w:rFonts w:ascii="Roboto" w:eastAsia="Malgun Gothic" w:hAnsi="Roboto"/>
          <w:color w:val="000000" w:themeColor="text1"/>
          <w:sz w:val="18"/>
          <w:szCs w:val="18"/>
        </w:rPr>
        <w:t xml:space="preserve">, </w:t>
      </w:r>
      <w:r w:rsidR="1C6D499F" w:rsidRPr="1940EB25">
        <w:rPr>
          <w:rStyle w:val="normaltextrun"/>
          <w:rFonts w:ascii="Roboto" w:eastAsia="Malgun Gothic" w:hAnsi="Roboto"/>
          <w:color w:val="000000" w:themeColor="text1"/>
          <w:sz w:val="18"/>
          <w:szCs w:val="18"/>
        </w:rPr>
        <w:t xml:space="preserve">by </w:t>
      </w:r>
      <w:r w:rsidRPr="1940EB25">
        <w:rPr>
          <w:rStyle w:val="normaltextrun"/>
          <w:rFonts w:ascii="Roboto" w:eastAsia="Malgun Gothic" w:hAnsi="Roboto"/>
          <w:color w:val="000000" w:themeColor="text1"/>
          <w:sz w:val="18"/>
          <w:szCs w:val="18"/>
        </w:rPr>
        <w:t>AI Goes Rural</w:t>
      </w:r>
      <w:r w:rsidR="007CB490" w:rsidRPr="1940EB25">
        <w:rPr>
          <w:rStyle w:val="normaltextrun"/>
          <w:rFonts w:ascii="Roboto" w:eastAsia="Malgun Gothic" w:hAnsi="Roboto"/>
          <w:color w:val="000000" w:themeColor="text1"/>
          <w:sz w:val="18"/>
          <w:szCs w:val="18"/>
        </w:rPr>
        <w:t>, 2022</w:t>
      </w:r>
      <w:r w:rsidR="72A6A78C" w:rsidRPr="1940EB25">
        <w:rPr>
          <w:rStyle w:val="normaltextrun"/>
          <w:rFonts w:ascii="Roboto" w:eastAsia="Malgun Gothic" w:hAnsi="Roboto"/>
          <w:color w:val="000000" w:themeColor="text1"/>
          <w:sz w:val="18"/>
          <w:szCs w:val="18"/>
        </w:rPr>
        <w:t>,</w:t>
      </w:r>
      <w:r w:rsidR="7FA5927C" w:rsidRPr="1940EB25">
        <w:rPr>
          <w:rStyle w:val="normaltextrun"/>
          <w:rFonts w:ascii="Roboto" w:eastAsia="Malgun Gothic" w:hAnsi="Roboto"/>
          <w:color w:val="000000" w:themeColor="text1"/>
          <w:sz w:val="18"/>
          <w:szCs w:val="18"/>
        </w:rPr>
        <w:t xml:space="preserve"> </w:t>
      </w:r>
      <w:r w:rsidR="0F575849" w:rsidRPr="1940EB25">
        <w:rPr>
          <w:rStyle w:val="normaltextrun"/>
          <w:rFonts w:ascii="Roboto" w:eastAsia="Malgun Gothic" w:hAnsi="Roboto"/>
          <w:color w:val="000000" w:themeColor="text1"/>
          <w:sz w:val="18"/>
          <w:szCs w:val="18"/>
        </w:rPr>
        <w:t>Indiana University. Copyright [2026] by The Trustees of Indiana University</w:t>
      </w:r>
      <w:r w:rsidR="00722CF7">
        <w:rPr>
          <w:rStyle w:val="normaltextrun"/>
          <w:rFonts w:ascii="Roboto" w:eastAsia="Malgun Gothic" w:hAnsi="Roboto"/>
          <w:color w:val="000000" w:themeColor="text1"/>
          <w:sz w:val="18"/>
          <w:szCs w:val="18"/>
        </w:rPr>
        <w:t>.</w:t>
      </w:r>
    </w:p>
    <w:p w14:paraId="75D99246" w14:textId="27FF85E0" w:rsidR="00EA322F" w:rsidRDefault="1D54EC7C" w:rsidP="00722CF7">
      <w:pPr>
        <w:rPr>
          <w:rStyle w:val="eop"/>
          <w:rFonts w:eastAsia="Malgun Gothic"/>
          <w:szCs w:val="20"/>
        </w:rPr>
      </w:pPr>
      <w:r>
        <w:rPr>
          <w:rStyle w:val="normaltextrun"/>
          <w:rFonts w:eastAsia="Malgun Gothic"/>
          <w:color w:val="000000"/>
          <w:szCs w:val="20"/>
        </w:rPr>
        <w:lastRenderedPageBreak/>
        <w:t>PSTs move around the classroom based on their thoughts (e.g., front: “Yes! That uses AI,” middle: “Hmm...</w:t>
      </w:r>
      <w:r w:rsidR="00DE249E">
        <w:rPr>
          <w:rStyle w:val="normaltextrun"/>
          <w:rFonts w:eastAsia="Malgun Gothic"/>
          <w:color w:val="000000"/>
          <w:szCs w:val="20"/>
        </w:rPr>
        <w:t xml:space="preserve"> </w:t>
      </w:r>
      <w:r>
        <w:rPr>
          <w:rStyle w:val="normaltextrun"/>
          <w:rFonts w:eastAsia="Malgun Gothic"/>
          <w:color w:val="000000"/>
          <w:szCs w:val="20"/>
        </w:rPr>
        <w:t>I’m</w:t>
      </w:r>
      <w:r w:rsidR="00DE249E">
        <w:rPr>
          <w:rStyle w:val="normaltextrun"/>
          <w:rFonts w:eastAsia="Malgun Gothic"/>
          <w:color w:val="000000"/>
          <w:szCs w:val="20"/>
        </w:rPr>
        <w:t xml:space="preserve"> </w:t>
      </w:r>
      <w:r>
        <w:rPr>
          <w:rStyle w:val="normaltextrun"/>
          <w:rFonts w:eastAsia="Malgun Gothic"/>
          <w:color w:val="000000"/>
          <w:szCs w:val="20"/>
        </w:rPr>
        <w:t>not sure,”</w:t>
      </w:r>
      <w:r w:rsidR="00DE249E">
        <w:rPr>
          <w:rStyle w:val="normaltextrun"/>
          <w:rFonts w:eastAsia="Malgun Gothic"/>
          <w:color w:val="000000"/>
          <w:szCs w:val="20"/>
        </w:rPr>
        <w:t xml:space="preserve"> </w:t>
      </w:r>
      <w:r>
        <w:rPr>
          <w:rStyle w:val="normaltextrun"/>
          <w:rFonts w:eastAsia="Malgun Gothic"/>
          <w:color w:val="000000"/>
          <w:szCs w:val="20"/>
        </w:rPr>
        <w:t>back: “No way!</w:t>
      </w:r>
      <w:r w:rsidR="00350787">
        <w:rPr>
          <w:rStyle w:val="normaltextrun"/>
          <w:rFonts w:eastAsia="Malgun Gothic" w:hint="eastAsia"/>
          <w:color w:val="000000"/>
          <w:szCs w:val="20"/>
        </w:rPr>
        <w:t xml:space="preserve"> </w:t>
      </w:r>
      <w:r>
        <w:rPr>
          <w:rStyle w:val="normaltextrun"/>
          <w:rFonts w:eastAsia="Malgun Gothic"/>
          <w:color w:val="000000"/>
          <w:szCs w:val="20"/>
        </w:rPr>
        <w:t>That</w:t>
      </w:r>
      <w:r w:rsidR="00DE249E">
        <w:rPr>
          <w:rStyle w:val="normaltextrun"/>
          <w:rFonts w:eastAsia="Malgun Gothic"/>
          <w:color w:val="000000"/>
          <w:szCs w:val="20"/>
        </w:rPr>
        <w:t xml:space="preserve"> </w:t>
      </w:r>
      <w:r>
        <w:rPr>
          <w:rStyle w:val="normaltextrun"/>
          <w:rFonts w:eastAsia="Malgun Gothic"/>
          <w:color w:val="000000"/>
          <w:szCs w:val="20"/>
        </w:rPr>
        <w:t>doesn’t</w:t>
      </w:r>
      <w:r w:rsidR="00DE249E">
        <w:rPr>
          <w:rStyle w:val="normaltextrun"/>
          <w:rFonts w:eastAsia="Malgun Gothic"/>
          <w:color w:val="000000"/>
          <w:szCs w:val="20"/>
        </w:rPr>
        <w:t xml:space="preserve"> </w:t>
      </w:r>
      <w:r>
        <w:rPr>
          <w:rStyle w:val="normaltextrun"/>
          <w:rFonts w:eastAsia="Malgun Gothic"/>
          <w:color w:val="000000"/>
          <w:szCs w:val="20"/>
        </w:rPr>
        <w:t>use AI.”)</w:t>
      </w:r>
      <w:r w:rsidR="0BDFABF1">
        <w:rPr>
          <w:rStyle w:val="normaltextrun"/>
          <w:rFonts w:eastAsia="Malgun Gothic"/>
          <w:color w:val="000000"/>
          <w:szCs w:val="20"/>
        </w:rPr>
        <w:t xml:space="preserve">. </w:t>
      </w:r>
      <w:r w:rsidR="0BDFABF1" w:rsidRPr="1940EB25">
        <w:rPr>
          <w:rStyle w:val="normaltextrun"/>
          <w:rFonts w:eastAsia="Malgun Gothic"/>
          <w:szCs w:val="20"/>
        </w:rPr>
        <w:t xml:space="preserve">Alternatively, PSTs may use hand gestures from their seats to respond to the instructor's prompts. </w:t>
      </w:r>
      <w:r>
        <w:rPr>
          <w:rStyle w:val="normaltextrun"/>
          <w:rFonts w:eastAsia="Malgun Gothic"/>
          <w:color w:val="000000"/>
          <w:szCs w:val="20"/>
        </w:rPr>
        <w:t>The</w:t>
      </w:r>
      <w:r w:rsidR="00DE249E">
        <w:rPr>
          <w:rStyle w:val="normaltextrun"/>
          <w:rFonts w:eastAsia="Malgun Gothic"/>
          <w:color w:val="000000"/>
          <w:szCs w:val="20"/>
        </w:rPr>
        <w:t xml:space="preserve"> </w:t>
      </w:r>
      <w:r>
        <w:rPr>
          <w:rStyle w:val="normaltextrun"/>
          <w:rFonts w:eastAsia="Malgun Gothic"/>
          <w:color w:val="000000"/>
          <w:szCs w:val="20"/>
        </w:rPr>
        <w:t>main focus</w:t>
      </w:r>
      <w:r w:rsidR="00DE249E">
        <w:rPr>
          <w:rStyle w:val="normaltextrun"/>
          <w:rFonts w:eastAsia="Malgun Gothic"/>
          <w:color w:val="000000"/>
          <w:szCs w:val="20"/>
        </w:rPr>
        <w:t xml:space="preserve"> </w:t>
      </w:r>
      <w:r>
        <w:rPr>
          <w:rStyle w:val="normaltextrun"/>
          <w:rFonts w:eastAsia="Malgun Gothic"/>
          <w:color w:val="000000"/>
          <w:szCs w:val="20"/>
        </w:rPr>
        <w:t>of the activity is not simply categorizing items as AI or</w:t>
      </w:r>
      <w:r w:rsidR="00DE249E">
        <w:rPr>
          <w:rStyle w:val="normaltextrun"/>
          <w:rFonts w:eastAsia="Malgun Gothic"/>
          <w:color w:val="000000"/>
          <w:szCs w:val="20"/>
        </w:rPr>
        <w:t xml:space="preserve"> </w:t>
      </w:r>
      <w:r>
        <w:rPr>
          <w:rStyle w:val="normaltextrun"/>
          <w:rFonts w:eastAsia="Malgun Gothic"/>
          <w:color w:val="000000"/>
          <w:szCs w:val="20"/>
        </w:rPr>
        <w:t>not, but</w:t>
      </w:r>
      <w:r w:rsidR="00DE249E">
        <w:rPr>
          <w:rStyle w:val="normaltextrun"/>
          <w:rFonts w:eastAsia="Malgun Gothic"/>
          <w:color w:val="000000"/>
          <w:szCs w:val="20"/>
        </w:rPr>
        <w:t xml:space="preserve"> </w:t>
      </w:r>
      <w:r>
        <w:rPr>
          <w:rStyle w:val="normaltextrun"/>
          <w:rFonts w:eastAsia="Malgun Gothic"/>
          <w:color w:val="000000"/>
          <w:szCs w:val="20"/>
        </w:rPr>
        <w:t>rather engaging</w:t>
      </w:r>
      <w:r w:rsidR="00DE249E">
        <w:rPr>
          <w:rStyle w:val="normaltextrun"/>
          <w:rFonts w:eastAsia="Malgun Gothic"/>
          <w:color w:val="000000"/>
          <w:szCs w:val="20"/>
        </w:rPr>
        <w:t xml:space="preserve"> </w:t>
      </w:r>
      <w:r>
        <w:rPr>
          <w:rStyle w:val="normaltextrun"/>
          <w:rFonts w:eastAsia="Malgun Gothic"/>
          <w:color w:val="000000"/>
          <w:szCs w:val="20"/>
        </w:rPr>
        <w:t>in discussions about what makes something intelligent. For example, although a regular toaster does not use AI, you can ask PSTs, “If we make an AI toaster, what</w:t>
      </w:r>
      <w:r w:rsidR="00DE249E">
        <w:rPr>
          <w:rStyle w:val="normaltextrun"/>
          <w:rFonts w:eastAsia="Malgun Gothic"/>
          <w:color w:val="000000"/>
          <w:szCs w:val="20"/>
        </w:rPr>
        <w:t xml:space="preserve"> </w:t>
      </w:r>
      <w:r>
        <w:rPr>
          <w:rStyle w:val="normaltextrun"/>
          <w:rFonts w:eastAsia="Malgun Gothic"/>
          <w:color w:val="000000"/>
          <w:szCs w:val="20"/>
        </w:rPr>
        <w:t>would</w:t>
      </w:r>
      <w:r w:rsidR="00DE249E">
        <w:rPr>
          <w:rStyle w:val="normaltextrun"/>
          <w:rFonts w:eastAsia="Malgun Gothic"/>
          <w:color w:val="000000"/>
          <w:szCs w:val="20"/>
        </w:rPr>
        <w:t xml:space="preserve"> </w:t>
      </w:r>
      <w:r>
        <w:rPr>
          <w:rStyle w:val="normaltextrun"/>
          <w:rFonts w:eastAsia="Malgun Gothic"/>
          <w:color w:val="000000"/>
          <w:szCs w:val="20"/>
        </w:rPr>
        <w:t>make it intelligent?”</w:t>
      </w:r>
    </w:p>
    <w:p w14:paraId="44680795" w14:textId="3DAF25E0" w:rsidR="00EA322F" w:rsidRDefault="1D54EC7C" w:rsidP="00722CF7">
      <w:pPr>
        <w:rPr>
          <w:rStyle w:val="eop"/>
          <w:rFonts w:eastAsia="Malgun Gothic"/>
          <w:szCs w:val="20"/>
        </w:rPr>
      </w:pPr>
      <w:r>
        <w:rPr>
          <w:rStyle w:val="normaltextrun"/>
          <w:rFonts w:eastAsia="Malgun Gothic"/>
          <w:color w:val="000000"/>
          <w:szCs w:val="20"/>
        </w:rPr>
        <w:t xml:space="preserve">After the </w:t>
      </w:r>
      <w:r w:rsidR="7CC9C611">
        <w:rPr>
          <w:rStyle w:val="normaltextrun"/>
          <w:rFonts w:eastAsia="Malgun Gothic"/>
          <w:color w:val="000000"/>
          <w:szCs w:val="20"/>
        </w:rPr>
        <w:t>introductory activity</w:t>
      </w:r>
      <w:r>
        <w:rPr>
          <w:rStyle w:val="normaltextrun"/>
          <w:rFonts w:eastAsia="Malgun Gothic"/>
          <w:color w:val="000000"/>
          <w:szCs w:val="20"/>
        </w:rPr>
        <w:t>, PSTs</w:t>
      </w:r>
      <w:r w:rsidR="00DE249E">
        <w:rPr>
          <w:rStyle w:val="normaltextrun"/>
          <w:rFonts w:eastAsia="Malgun Gothic"/>
          <w:color w:val="000000"/>
          <w:szCs w:val="20"/>
        </w:rPr>
        <w:t xml:space="preserve"> </w:t>
      </w:r>
      <w:r>
        <w:rPr>
          <w:rStyle w:val="normaltextrun"/>
          <w:rFonts w:eastAsia="Malgun Gothic"/>
          <w:color w:val="000000"/>
          <w:szCs w:val="20"/>
        </w:rPr>
        <w:t>are introduced to the basic concepts of AI and the three main types of machine learning: supervised learning, unsupervised learning, and reinforcement learning. At this point, PSTs also learn that AI systems rely heavily on large volumes of data to</w:t>
      </w:r>
      <w:r w:rsidR="00DE249E">
        <w:rPr>
          <w:rStyle w:val="normaltextrun"/>
          <w:rFonts w:eastAsia="Malgun Gothic"/>
          <w:color w:val="000000"/>
          <w:szCs w:val="20"/>
        </w:rPr>
        <w:t xml:space="preserve"> </w:t>
      </w:r>
      <w:r>
        <w:rPr>
          <w:rStyle w:val="normaltextrun"/>
          <w:rFonts w:eastAsia="Malgun Gothic"/>
          <w:color w:val="000000"/>
          <w:szCs w:val="20"/>
        </w:rPr>
        <w:t>identify</w:t>
      </w:r>
      <w:r w:rsidR="00DE249E">
        <w:rPr>
          <w:rStyle w:val="normaltextrun"/>
          <w:rFonts w:eastAsia="Malgun Gothic"/>
          <w:color w:val="000000"/>
          <w:szCs w:val="20"/>
        </w:rPr>
        <w:t xml:space="preserve"> </w:t>
      </w:r>
      <w:r>
        <w:rPr>
          <w:rStyle w:val="normaltextrun"/>
          <w:rFonts w:eastAsia="Malgun Gothic"/>
          <w:color w:val="000000"/>
          <w:szCs w:val="20"/>
        </w:rPr>
        <w:t>patterns and that the quality of input data significantly affects the output and accuracy of AI models.</w:t>
      </w:r>
      <w:r w:rsidR="00DE249E">
        <w:rPr>
          <w:rStyle w:val="eop"/>
          <w:rFonts w:eastAsia="Malgun Gothic"/>
          <w:color w:val="000000"/>
          <w:szCs w:val="20"/>
        </w:rPr>
        <w:t xml:space="preserve"> </w:t>
      </w:r>
    </w:p>
    <w:p w14:paraId="7CF40346" w14:textId="1AB5E61A" w:rsidR="00464B85" w:rsidRDefault="28DFCAB4" w:rsidP="00722CF7">
      <w:pPr>
        <w:pStyle w:val="Heading4"/>
        <w:rPr>
          <w:lang w:eastAsia="ko-KR"/>
        </w:rPr>
      </w:pPr>
      <w:r w:rsidRPr="1940EB25">
        <w:rPr>
          <w:lang w:eastAsia="ko-KR"/>
        </w:rPr>
        <w:t>Main Activity</w:t>
      </w:r>
      <w:r w:rsidR="40C35225" w:rsidRPr="1940EB25">
        <w:rPr>
          <w:lang w:eastAsia="ko-KR"/>
        </w:rPr>
        <w:t xml:space="preserve"> (</w:t>
      </w:r>
      <w:r w:rsidR="0B4684DD" w:rsidRPr="1940EB25">
        <w:rPr>
          <w:lang w:eastAsia="ko-KR"/>
        </w:rPr>
        <w:t>50</w:t>
      </w:r>
      <w:r w:rsidR="40C35225" w:rsidRPr="1940EB25">
        <w:rPr>
          <w:lang w:eastAsia="ko-KR"/>
        </w:rPr>
        <w:t xml:space="preserve"> </w:t>
      </w:r>
      <w:r w:rsidR="3D8F3830" w:rsidRPr="00722CF7">
        <w:t>M</w:t>
      </w:r>
      <w:r w:rsidR="40C35225" w:rsidRPr="00722CF7">
        <w:t>inutes</w:t>
      </w:r>
      <w:r w:rsidR="40C35225" w:rsidRPr="1940EB25">
        <w:rPr>
          <w:lang w:eastAsia="ko-KR"/>
        </w:rPr>
        <w:t>)</w:t>
      </w:r>
    </w:p>
    <w:p w14:paraId="4F42FA90" w14:textId="61CE2020" w:rsidR="00773768" w:rsidRDefault="32272EB5" w:rsidP="00722CF7">
      <w:pPr>
        <w:rPr>
          <w:rFonts w:ascii="Malgun Gothic" w:hAnsi="Malgun Gothic"/>
          <w:sz w:val="18"/>
          <w:szCs w:val="18"/>
        </w:rPr>
      </w:pPr>
      <w:r w:rsidRPr="1940EB25">
        <w:rPr>
          <w:rStyle w:val="normaltextrun"/>
          <w:rFonts w:eastAsia="Malgun Gothic"/>
          <w:szCs w:val="20"/>
        </w:rPr>
        <w:t xml:space="preserve">Once the instructor introduces the basic concepts of machine learning, they have PSTs move into hands-on exploration using </w:t>
      </w:r>
      <w:r w:rsidRPr="001F5AE8">
        <w:rPr>
          <w:rStyle w:val="normaltextrun"/>
          <w:rFonts w:eastAsia="Malgun Gothic"/>
          <w:szCs w:val="20"/>
        </w:rPr>
        <w:t>Teachable Machine, focusing on supervised learning</w:t>
      </w:r>
      <w:r w:rsidR="000619EC" w:rsidRPr="001F5AE8">
        <w:rPr>
          <w:rStyle w:val="normaltextrun"/>
          <w:rFonts w:eastAsia="Malgun Gothic" w:hint="eastAsia"/>
          <w:szCs w:val="20"/>
        </w:rPr>
        <w:t>.</w:t>
      </w:r>
      <w:r w:rsidR="000619EC" w:rsidRPr="001F5AE8">
        <w:rPr>
          <w:rStyle w:val="normaltextrun"/>
          <w:rFonts w:eastAsia="Malgun Gothic"/>
          <w:szCs w:val="20"/>
        </w:rPr>
        <w:t xml:space="preserve"> This step serves as the concrete experience stage within the experiential learning cycle. For the first 15 minutes, the instructor demonstrates how to use Teachable Machine with a standard image model. A simple example includes creating a model that classifies happy </w:t>
      </w:r>
      <w:r w:rsidR="000619EC" w:rsidRPr="000619EC">
        <w:rPr>
          <w:rStyle w:val="normaltextrun"/>
          <w:rFonts w:eastAsia="Malgun Gothic"/>
          <w:szCs w:val="20"/>
        </w:rPr>
        <w:t>and sad faces for a quick demonstration, using either a webcam or uploaded images.</w:t>
      </w:r>
    </w:p>
    <w:p w14:paraId="0ADB3652" w14:textId="4475ED34" w:rsidR="00773768" w:rsidRDefault="32272EB5" w:rsidP="00722CF7">
      <w:pPr>
        <w:pStyle w:val="paragraph"/>
        <w:numPr>
          <w:ilvl w:val="0"/>
          <w:numId w:val="24"/>
        </w:numPr>
        <w:spacing w:before="200" w:beforeAutospacing="0" w:after="0" w:afterAutospacing="0"/>
        <w:ind w:left="288" w:hanging="216"/>
        <w:textAlignment w:val="baseline"/>
        <w:rPr>
          <w:rStyle w:val="eop"/>
          <w:rFonts w:ascii="Roboto" w:eastAsia="Malgun Gothic" w:hAnsi="Roboto"/>
          <w:color w:val="000000" w:themeColor="text1"/>
          <w:sz w:val="20"/>
          <w:szCs w:val="20"/>
        </w:rPr>
      </w:pPr>
      <w:r>
        <w:rPr>
          <w:rStyle w:val="normaltextrun"/>
          <w:rFonts w:ascii="Roboto" w:eastAsia="Malgun Gothic" w:hAnsi="Roboto"/>
          <w:color w:val="000000"/>
          <w:sz w:val="20"/>
          <w:szCs w:val="20"/>
        </w:rPr>
        <w:t>Step 1: Training Data—The instructor labels Class 1 and Class 2 based on the type of model they want to create</w:t>
      </w:r>
      <w:r w:rsidRPr="1940EB25">
        <w:rPr>
          <w:rStyle w:val="normaltextrun"/>
          <w:rFonts w:ascii="Roboto" w:eastAsia="Malgun Gothic" w:hAnsi="Roboto"/>
          <w:color w:val="000000" w:themeColor="text1"/>
          <w:sz w:val="20"/>
          <w:szCs w:val="20"/>
        </w:rPr>
        <w:t>. They should explain that this</w:t>
      </w:r>
      <w:r w:rsidR="00DE249E">
        <w:rPr>
          <w:rStyle w:val="normaltextrun"/>
          <w:rFonts w:ascii="Roboto" w:eastAsia="Malgun Gothic" w:hAnsi="Roboto"/>
          <w:color w:val="000000" w:themeColor="text1"/>
          <w:sz w:val="20"/>
          <w:szCs w:val="20"/>
        </w:rPr>
        <w:t xml:space="preserve"> </w:t>
      </w:r>
      <w:r>
        <w:rPr>
          <w:rStyle w:val="normaltextrun"/>
          <w:rFonts w:ascii="Roboto" w:eastAsia="Malgun Gothic" w:hAnsi="Roboto"/>
          <w:color w:val="000000"/>
          <w:sz w:val="20"/>
          <w:szCs w:val="20"/>
        </w:rPr>
        <w:t>represents</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supervised learning, as labeled data is</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required</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 xml:space="preserve">to train the model. </w:t>
      </w:r>
      <w:r w:rsidR="00753324">
        <w:rPr>
          <w:rStyle w:val="normaltextrun"/>
          <w:rFonts w:ascii="Roboto" w:eastAsia="Malgun Gothic" w:hAnsi="Roboto"/>
          <w:color w:val="000000"/>
          <w:sz w:val="20"/>
          <w:szCs w:val="20"/>
        </w:rPr>
        <w:t>They</w:t>
      </w:r>
      <w:r>
        <w:rPr>
          <w:rStyle w:val="normaltextrun"/>
          <w:rFonts w:ascii="Roboto" w:eastAsia="Malgun Gothic" w:hAnsi="Roboto"/>
          <w:color w:val="000000"/>
          <w:sz w:val="20"/>
          <w:szCs w:val="20"/>
        </w:rPr>
        <w:t xml:space="preserve"> should also note that</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additional</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classes can be added if necessary.</w:t>
      </w:r>
      <w:r w:rsidR="490C61D3">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 xml:space="preserve">For instance, </w:t>
      </w:r>
      <w:r w:rsidR="00753324">
        <w:rPr>
          <w:rStyle w:val="normaltextrun"/>
          <w:rFonts w:ascii="Roboto" w:eastAsia="Malgun Gothic" w:hAnsi="Roboto"/>
          <w:color w:val="000000"/>
          <w:sz w:val="20"/>
          <w:szCs w:val="20"/>
        </w:rPr>
        <w:t>they</w:t>
      </w:r>
      <w:r>
        <w:rPr>
          <w:rStyle w:val="normaltextrun"/>
          <w:rFonts w:ascii="Roboto" w:eastAsia="Malgun Gothic" w:hAnsi="Roboto"/>
          <w:color w:val="000000"/>
          <w:sz w:val="20"/>
          <w:szCs w:val="20"/>
        </w:rPr>
        <w:t xml:space="preserve"> rename</w:t>
      </w:r>
      <w:r w:rsidR="49779283">
        <w:rPr>
          <w:rStyle w:val="normaltextrun"/>
          <w:rFonts w:ascii="Roboto" w:eastAsia="Malgun Gothic" w:hAnsi="Roboto"/>
          <w:color w:val="000000"/>
          <w:sz w:val="20"/>
          <w:szCs w:val="20"/>
        </w:rPr>
        <w:t>d</w:t>
      </w:r>
      <w:r>
        <w:rPr>
          <w:rStyle w:val="normaltextrun"/>
          <w:rFonts w:ascii="Roboto" w:eastAsia="Malgun Gothic" w:hAnsi="Roboto"/>
          <w:color w:val="000000"/>
          <w:sz w:val="20"/>
          <w:szCs w:val="20"/>
        </w:rPr>
        <w:t xml:space="preserve"> Class 1 as “Happy Face” and Class 2 as “Sad Face,”</w:t>
      </w:r>
      <w:r w:rsidR="0D8D9C6E">
        <w:rPr>
          <w:rStyle w:val="normaltextrun"/>
          <w:rFonts w:ascii="Roboto" w:eastAsia="Malgun Gothic" w:hAnsi="Roboto"/>
          <w:color w:val="000000"/>
          <w:sz w:val="20"/>
          <w:szCs w:val="20"/>
        </w:rPr>
        <w:t xml:space="preserve"> </w:t>
      </w:r>
      <w:r w:rsidR="0D8D9C6E" w:rsidRPr="1940EB25">
        <w:rPr>
          <w:rStyle w:val="normaltextrun"/>
          <w:rFonts w:ascii="Roboto" w:eastAsia="Malgun Gothic" w:hAnsi="Roboto"/>
          <w:color w:val="000000" w:themeColor="text1"/>
          <w:sz w:val="20"/>
          <w:szCs w:val="20"/>
        </w:rPr>
        <w:t>(see Figure 2)</w:t>
      </w:r>
      <w:r w:rsidR="00753324">
        <w:rPr>
          <w:rStyle w:val="normaltextrun"/>
          <w:rFonts w:ascii="Roboto" w:eastAsia="Malgun Gothic" w:hAnsi="Roboto" w:hint="eastAsia"/>
          <w:color w:val="000000" w:themeColor="text1"/>
          <w:sz w:val="20"/>
          <w:szCs w:val="20"/>
        </w:rPr>
        <w:t xml:space="preserve">. </w:t>
      </w:r>
      <w:r w:rsidR="00753324" w:rsidRPr="00753324">
        <w:rPr>
          <w:rStyle w:val="normaltextrun"/>
          <w:rFonts w:ascii="Roboto" w:eastAsia="Malgun Gothic" w:hAnsi="Roboto"/>
          <w:color w:val="000000" w:themeColor="text1"/>
          <w:sz w:val="20"/>
          <w:szCs w:val="20"/>
        </w:rPr>
        <w:t>They then used a webcam to record sample images of each expression.</w:t>
      </w:r>
      <w:r w:rsidR="00753324">
        <w:rPr>
          <w:rStyle w:val="normaltextrun"/>
          <w:rFonts w:ascii="Roboto" w:eastAsia="Malgun Gothic" w:hAnsi="Roboto" w:hint="eastAsia"/>
          <w:color w:val="000000" w:themeColor="text1"/>
          <w:sz w:val="20"/>
          <w:szCs w:val="20"/>
        </w:rPr>
        <w:t xml:space="preserve"> </w:t>
      </w:r>
      <w:r>
        <w:rPr>
          <w:rStyle w:val="normaltextrun"/>
          <w:rFonts w:ascii="Roboto" w:eastAsia="Malgun Gothic" w:hAnsi="Roboto"/>
          <w:color w:val="000000"/>
          <w:sz w:val="20"/>
          <w:szCs w:val="20"/>
        </w:rPr>
        <w:t xml:space="preserve">To build a robust model, </w:t>
      </w:r>
      <w:r w:rsidR="00753324">
        <w:rPr>
          <w:rStyle w:val="normaltextrun"/>
          <w:rFonts w:ascii="Roboto" w:eastAsia="Malgun Gothic" w:hAnsi="Roboto"/>
          <w:color w:val="000000"/>
          <w:sz w:val="20"/>
          <w:szCs w:val="20"/>
        </w:rPr>
        <w:t>they</w:t>
      </w:r>
      <w:r>
        <w:rPr>
          <w:rStyle w:val="normaltextrun"/>
          <w:rFonts w:ascii="Roboto" w:eastAsia="Malgun Gothic" w:hAnsi="Roboto"/>
          <w:color w:val="000000"/>
          <w:sz w:val="20"/>
          <w:szCs w:val="20"/>
        </w:rPr>
        <w:t xml:space="preserve"> can record their own face as well as several </w:t>
      </w:r>
      <w:r w:rsidR="20720F82">
        <w:rPr>
          <w:rStyle w:val="normaltextrun"/>
          <w:rFonts w:ascii="Roboto" w:eastAsia="Malgun Gothic" w:hAnsi="Roboto"/>
          <w:color w:val="000000"/>
          <w:sz w:val="20"/>
          <w:szCs w:val="20"/>
        </w:rPr>
        <w:t>PSTs</w:t>
      </w:r>
      <w:r>
        <w:rPr>
          <w:rStyle w:val="normaltextrun"/>
          <w:rFonts w:ascii="Roboto" w:eastAsia="Malgun Gothic" w:hAnsi="Roboto"/>
          <w:color w:val="000000"/>
          <w:sz w:val="20"/>
          <w:szCs w:val="20"/>
        </w:rPr>
        <w:t>' faces</w:t>
      </w:r>
      <w:r w:rsidR="45748980">
        <w:rPr>
          <w:rStyle w:val="normaltextrun"/>
          <w:rFonts w:ascii="Roboto" w:eastAsia="Malgun Gothic" w:hAnsi="Roboto"/>
          <w:color w:val="000000"/>
          <w:sz w:val="20"/>
          <w:szCs w:val="20"/>
        </w:rPr>
        <w:t>.</w:t>
      </w:r>
    </w:p>
    <w:p w14:paraId="6EB69933" w14:textId="26B89349" w:rsidR="00773768" w:rsidRDefault="32272EB5" w:rsidP="00722CF7">
      <w:pPr>
        <w:pStyle w:val="paragraph"/>
        <w:numPr>
          <w:ilvl w:val="0"/>
          <w:numId w:val="24"/>
        </w:numPr>
        <w:spacing w:before="200" w:beforeAutospacing="0" w:after="0" w:afterAutospacing="0"/>
        <w:ind w:left="288" w:hanging="216"/>
        <w:contextualSpacing/>
        <w:textAlignment w:val="baseline"/>
        <w:rPr>
          <w:rFonts w:ascii="Roboto" w:eastAsia="Malgun Gothic" w:hAnsi="Roboto"/>
          <w:sz w:val="20"/>
          <w:szCs w:val="20"/>
        </w:rPr>
      </w:pPr>
      <w:r w:rsidRPr="1940EB25">
        <w:rPr>
          <w:rStyle w:val="normaltextrun"/>
          <w:rFonts w:ascii="Roboto" w:eastAsia="Malgun Gothic" w:hAnsi="Roboto"/>
          <w:color w:val="000000" w:themeColor="text1"/>
          <w:sz w:val="20"/>
          <w:szCs w:val="20"/>
        </w:rPr>
        <w:t>Step 2: Model Training—After collecting training data, the instructor clicks “Train</w:t>
      </w:r>
      <w:r w:rsidR="3D6A9525" w:rsidRPr="1940EB25">
        <w:rPr>
          <w:rStyle w:val="normaltextrun"/>
          <w:rFonts w:ascii="Roboto" w:eastAsia="Malgun Gothic" w:hAnsi="Roboto"/>
          <w:color w:val="000000" w:themeColor="text1"/>
          <w:sz w:val="20"/>
          <w:szCs w:val="20"/>
        </w:rPr>
        <w:t xml:space="preserve"> the model</w:t>
      </w:r>
      <w:r w:rsidRPr="1940EB25">
        <w:rPr>
          <w:rStyle w:val="normaltextrun"/>
          <w:rFonts w:ascii="Roboto" w:eastAsia="Malgun Gothic" w:hAnsi="Roboto"/>
          <w:color w:val="000000" w:themeColor="text1"/>
          <w:sz w:val="20"/>
          <w:szCs w:val="20"/>
        </w:rPr>
        <w:t>” to build the model.</w:t>
      </w:r>
      <w:r w:rsidR="00DE249E">
        <w:rPr>
          <w:rStyle w:val="eop"/>
          <w:rFonts w:ascii="Roboto" w:eastAsia="Malgun Gothic" w:hAnsi="Roboto"/>
          <w:color w:val="000000" w:themeColor="text1"/>
          <w:sz w:val="20"/>
          <w:szCs w:val="20"/>
        </w:rPr>
        <w:t xml:space="preserve"> </w:t>
      </w:r>
    </w:p>
    <w:p w14:paraId="7367F71D" w14:textId="15810942" w:rsidR="00773768" w:rsidRPr="00722CF7" w:rsidRDefault="32272EB5" w:rsidP="00722CF7">
      <w:pPr>
        <w:pStyle w:val="paragraph"/>
        <w:numPr>
          <w:ilvl w:val="0"/>
          <w:numId w:val="24"/>
        </w:numPr>
        <w:spacing w:before="200" w:beforeAutospacing="0" w:after="0" w:afterAutospacing="0"/>
        <w:ind w:left="288" w:hanging="216"/>
        <w:contextualSpacing/>
        <w:textAlignment w:val="baseline"/>
        <w:rPr>
          <w:rFonts w:ascii="Roboto" w:eastAsia="Malgun Gothic" w:hAnsi="Roboto"/>
          <w:sz w:val="20"/>
          <w:szCs w:val="20"/>
        </w:rPr>
      </w:pPr>
      <w:r w:rsidRPr="1940EB25">
        <w:rPr>
          <w:rStyle w:val="normaltextrun"/>
          <w:rFonts w:ascii="Roboto" w:eastAsia="Malgun Gothic" w:hAnsi="Roboto"/>
          <w:color w:val="000000" w:themeColor="text1"/>
          <w:sz w:val="20"/>
          <w:szCs w:val="20"/>
        </w:rPr>
        <w:t xml:space="preserve">Step 3: Testing the Model—The instructor emphasizes that test data must be distinct from training data. This step offers an opportunity to </w:t>
      </w:r>
      <w:r w:rsidRPr="1940EB25">
        <w:rPr>
          <w:rStyle w:val="normaltextrun"/>
          <w:rFonts w:ascii="Roboto" w:eastAsia="Malgun Gothic" w:hAnsi="Roboto"/>
          <w:color w:val="000000" w:themeColor="text1"/>
          <w:sz w:val="20"/>
          <w:szCs w:val="20"/>
        </w:rPr>
        <w:t>discuss the limitations of AI, especially if the accuracy of the model is quite low, and to explore ethical considerations. PSTs consider why the model may have failed (e.g.,</w:t>
      </w:r>
      <w:r w:rsidR="00DE249E">
        <w:rPr>
          <w:rStyle w:val="normaltextrun"/>
          <w:rFonts w:ascii="Roboto" w:eastAsia="Malgun Gothic" w:hAnsi="Roboto"/>
          <w:color w:val="000000" w:themeColor="text1"/>
          <w:sz w:val="20"/>
          <w:szCs w:val="20"/>
        </w:rPr>
        <w:t xml:space="preserve"> </w:t>
      </w:r>
      <w:r w:rsidRPr="1940EB25">
        <w:rPr>
          <w:rStyle w:val="normaltextrun"/>
          <w:rFonts w:ascii="Roboto" w:eastAsia="Malgun Gothic" w:hAnsi="Roboto"/>
          <w:color w:val="000000" w:themeColor="text1"/>
          <w:sz w:val="20"/>
          <w:szCs w:val="20"/>
        </w:rPr>
        <w:t>insufficient</w:t>
      </w:r>
      <w:r w:rsidR="00DE249E">
        <w:rPr>
          <w:rStyle w:val="normaltextrun"/>
          <w:rFonts w:ascii="Roboto" w:eastAsia="Malgun Gothic" w:hAnsi="Roboto"/>
          <w:color w:val="000000" w:themeColor="text1"/>
          <w:sz w:val="20"/>
          <w:szCs w:val="20"/>
        </w:rPr>
        <w:t xml:space="preserve"> </w:t>
      </w:r>
      <w:r w:rsidRPr="1940EB25">
        <w:rPr>
          <w:rStyle w:val="normaltextrun"/>
          <w:rFonts w:ascii="Roboto" w:eastAsia="Malgun Gothic" w:hAnsi="Roboto"/>
          <w:color w:val="000000" w:themeColor="text1"/>
          <w:sz w:val="20"/>
          <w:szCs w:val="20"/>
        </w:rPr>
        <w:t>or biased training data) and what can be done to improve it (e.g., collecting more diverse data).</w:t>
      </w:r>
      <w:r w:rsidR="1197EBF9" w:rsidRPr="1940EB25">
        <w:rPr>
          <w:rStyle w:val="normaltextrun"/>
          <w:rFonts w:ascii="Roboto" w:eastAsia="Malgun Gothic" w:hAnsi="Roboto"/>
          <w:color w:val="000000" w:themeColor="text1"/>
          <w:sz w:val="20"/>
          <w:szCs w:val="20"/>
        </w:rPr>
        <w:t xml:space="preserve"> </w:t>
      </w:r>
      <w:r w:rsidRPr="1940EB25">
        <w:rPr>
          <w:rStyle w:val="normaltextrun"/>
          <w:rFonts w:ascii="Roboto" w:eastAsia="Malgun Gothic" w:hAnsi="Roboto"/>
          <w:color w:val="000000" w:themeColor="text1"/>
          <w:sz w:val="20"/>
          <w:szCs w:val="20"/>
        </w:rPr>
        <w:t xml:space="preserve">For example, in the “Happy Face vs. Sad Face” model, a teaching assistant and </w:t>
      </w:r>
      <w:r w:rsidR="044BCCEA" w:rsidRPr="1940EB25">
        <w:rPr>
          <w:rStyle w:val="normaltextrun"/>
          <w:rFonts w:ascii="Roboto" w:eastAsia="Malgun Gothic" w:hAnsi="Roboto"/>
          <w:color w:val="000000" w:themeColor="text1"/>
          <w:sz w:val="20"/>
          <w:szCs w:val="20"/>
        </w:rPr>
        <w:t>PSTs</w:t>
      </w:r>
      <w:r w:rsidRPr="1940EB25">
        <w:rPr>
          <w:rStyle w:val="normaltextrun"/>
          <w:rFonts w:ascii="Roboto" w:eastAsia="Malgun Gothic" w:hAnsi="Roboto"/>
          <w:color w:val="000000" w:themeColor="text1"/>
          <w:sz w:val="20"/>
          <w:szCs w:val="20"/>
        </w:rPr>
        <w:t xml:space="preserve"> not involved in the</w:t>
      </w:r>
      <w:r w:rsidR="00DE249E">
        <w:rPr>
          <w:rStyle w:val="normaltextrun"/>
          <w:rFonts w:ascii="Roboto" w:eastAsia="Malgun Gothic" w:hAnsi="Roboto"/>
          <w:color w:val="000000" w:themeColor="text1"/>
          <w:sz w:val="20"/>
          <w:szCs w:val="20"/>
        </w:rPr>
        <w:t xml:space="preserve"> </w:t>
      </w:r>
      <w:r w:rsidRPr="1940EB25">
        <w:rPr>
          <w:rStyle w:val="normaltextrun"/>
          <w:rFonts w:ascii="Roboto" w:eastAsia="Malgun Gothic" w:hAnsi="Roboto"/>
          <w:color w:val="000000" w:themeColor="text1"/>
          <w:sz w:val="20"/>
          <w:szCs w:val="20"/>
        </w:rPr>
        <w:t>initial</w:t>
      </w:r>
      <w:r w:rsidR="00DE249E">
        <w:rPr>
          <w:rStyle w:val="normaltextrun"/>
          <w:rFonts w:ascii="Roboto" w:eastAsia="Malgun Gothic" w:hAnsi="Roboto"/>
          <w:color w:val="000000" w:themeColor="text1"/>
          <w:sz w:val="20"/>
          <w:szCs w:val="20"/>
        </w:rPr>
        <w:t xml:space="preserve"> </w:t>
      </w:r>
      <w:r w:rsidRPr="1940EB25">
        <w:rPr>
          <w:rStyle w:val="normaltextrun"/>
          <w:rFonts w:ascii="Roboto" w:eastAsia="Malgun Gothic" w:hAnsi="Roboto"/>
          <w:color w:val="000000" w:themeColor="text1"/>
          <w:sz w:val="20"/>
          <w:szCs w:val="20"/>
        </w:rPr>
        <w:t>training can be invited to test the model using their own expressions.</w:t>
      </w:r>
    </w:p>
    <w:p w14:paraId="7E6738A5" w14:textId="77777777" w:rsidR="00722CF7" w:rsidRDefault="2A1FB895" w:rsidP="00722CF7">
      <w:pPr>
        <w:pStyle w:val="paragraph"/>
        <w:spacing w:before="200" w:beforeAutospacing="0" w:after="0" w:afterAutospacing="0"/>
        <w:textAlignment w:val="baseline"/>
        <w:rPr>
          <w:rStyle w:val="eop"/>
          <w:rFonts w:ascii="Roboto" w:eastAsia="Roboto" w:hAnsi="Roboto" w:cs="Roboto"/>
          <w:i/>
          <w:iCs/>
          <w:color w:val="000000"/>
          <w:sz w:val="18"/>
          <w:szCs w:val="18"/>
        </w:rPr>
      </w:pPr>
      <w:r>
        <w:rPr>
          <w:noProof/>
        </w:rPr>
        <w:drawing>
          <wp:inline distT="0" distB="0" distL="0" distR="0" wp14:anchorId="6B2E9BA1" wp14:editId="5A1DDFE1">
            <wp:extent cx="2981325" cy="1279054"/>
            <wp:effectExtent l="19050" t="19050" r="9525" b="16510"/>
            <wp:docPr id="193335797" name="drawing" descr="Teachable Machine inter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5797" name="drawing" descr="Teachable Machine interface. "/>
                    <pic:cNvPicPr/>
                  </pic:nvPicPr>
                  <pic:blipFill>
                    <a:blip r:embed="rId15">
                      <a:extLst>
                        <a:ext uri="{28A0092B-C50C-407E-A947-70E740481C1C}">
                          <a14:useLocalDpi xmlns:a14="http://schemas.microsoft.com/office/drawing/2010/main"/>
                        </a:ext>
                      </a:extLst>
                    </a:blip>
                    <a:stretch>
                      <a:fillRect/>
                    </a:stretch>
                  </pic:blipFill>
                  <pic:spPr>
                    <a:xfrm>
                      <a:off x="0" y="0"/>
                      <a:ext cx="2986973" cy="1281477"/>
                    </a:xfrm>
                    <a:prstGeom prst="rect">
                      <a:avLst/>
                    </a:prstGeom>
                    <a:ln>
                      <a:solidFill>
                        <a:schemeClr val="tx1"/>
                      </a:solidFill>
                    </a:ln>
                  </pic:spPr>
                </pic:pic>
              </a:graphicData>
            </a:graphic>
          </wp:inline>
        </w:drawing>
      </w:r>
      <w:r w:rsidR="0012393F" w:rsidRPr="0012393F">
        <w:rPr>
          <w:rStyle w:val="eop"/>
          <w:rFonts w:ascii="Roboto" w:eastAsia="Roboto" w:hAnsi="Roboto" w:cs="Roboto"/>
          <w:i/>
          <w:iCs/>
          <w:color w:val="000000"/>
          <w:sz w:val="18"/>
          <w:szCs w:val="18"/>
        </w:rPr>
        <w:t xml:space="preserve"> </w:t>
      </w:r>
    </w:p>
    <w:p w14:paraId="716E109C" w14:textId="25CB97BB" w:rsidR="00F85DB2" w:rsidRPr="00722CF7" w:rsidRDefault="0012393F" w:rsidP="00722CF7">
      <w:pPr>
        <w:pStyle w:val="paragraph"/>
        <w:spacing w:before="200" w:beforeAutospacing="0" w:after="0" w:afterAutospacing="0"/>
        <w:textAlignment w:val="baseline"/>
        <w:rPr>
          <w:rFonts w:ascii="Roboto" w:eastAsia="Roboto" w:hAnsi="Roboto" w:cs="Roboto"/>
          <w:color w:val="000000" w:themeColor="text1"/>
          <w:sz w:val="18"/>
          <w:szCs w:val="18"/>
        </w:rPr>
      </w:pPr>
      <w:r w:rsidRPr="0012393F">
        <w:rPr>
          <w:rStyle w:val="eop"/>
          <w:rFonts w:ascii="Roboto" w:eastAsia="Roboto" w:hAnsi="Roboto" w:cs="Roboto"/>
          <w:i/>
          <w:iCs/>
          <w:color w:val="000000"/>
          <w:sz w:val="18"/>
          <w:szCs w:val="18"/>
        </w:rPr>
        <w:t>Figure 2. Teachable Machine Interface</w:t>
      </w:r>
      <w:r w:rsidR="00722CF7">
        <w:rPr>
          <w:rStyle w:val="eop"/>
          <w:rFonts w:ascii="Roboto" w:eastAsia="Roboto" w:hAnsi="Roboto" w:cs="Roboto"/>
          <w:i/>
          <w:iCs/>
          <w:color w:val="000000"/>
          <w:sz w:val="18"/>
          <w:szCs w:val="18"/>
        </w:rPr>
        <w:t xml:space="preserve">. </w:t>
      </w:r>
      <w:r w:rsidR="2C4EA748" w:rsidRPr="1940EB25">
        <w:rPr>
          <w:rStyle w:val="normaltextrun"/>
          <w:rFonts w:ascii="Roboto" w:eastAsia="Roboto" w:hAnsi="Roboto" w:cs="Roboto"/>
          <w:i/>
          <w:iCs/>
          <w:color w:val="000000"/>
          <w:sz w:val="18"/>
          <w:szCs w:val="18"/>
          <w:shd w:val="clear" w:color="auto" w:fill="FFFFFF"/>
        </w:rPr>
        <w:t>Note</w:t>
      </w:r>
      <w:r w:rsidR="2C4EA748" w:rsidRPr="1940EB25">
        <w:rPr>
          <w:rStyle w:val="normaltextrun"/>
          <w:rFonts w:ascii="Roboto" w:eastAsia="Roboto" w:hAnsi="Roboto" w:cs="Roboto"/>
          <w:color w:val="000000"/>
          <w:sz w:val="18"/>
          <w:szCs w:val="18"/>
          <w:shd w:val="clear" w:color="auto" w:fill="FFFFFF"/>
        </w:rPr>
        <w:t>. From “Teachable Machine,” by Google</w:t>
      </w:r>
      <w:r w:rsidR="3C6CE5C0" w:rsidRPr="1940EB25">
        <w:rPr>
          <w:rStyle w:val="normaltextrun"/>
          <w:rFonts w:ascii="Roboto" w:eastAsia="Roboto" w:hAnsi="Roboto" w:cs="Roboto"/>
          <w:color w:val="000000"/>
          <w:sz w:val="18"/>
          <w:szCs w:val="18"/>
          <w:shd w:val="clear" w:color="auto" w:fill="FFFFFF"/>
        </w:rPr>
        <w:t>, n.d</w:t>
      </w:r>
      <w:r w:rsidR="2D00C9CB" w:rsidRPr="1940EB25">
        <w:rPr>
          <w:rStyle w:val="normaltextrun"/>
          <w:rFonts w:ascii="Roboto" w:eastAsia="Roboto" w:hAnsi="Roboto" w:cs="Roboto"/>
          <w:color w:val="000000"/>
          <w:sz w:val="18"/>
          <w:szCs w:val="18"/>
          <w:shd w:val="clear" w:color="auto" w:fill="FFFFFF"/>
        </w:rPr>
        <w:t>.</w:t>
      </w:r>
    </w:p>
    <w:p w14:paraId="22825A1B" w14:textId="357BD7BD" w:rsidR="000619EC" w:rsidRPr="001F5AE8" w:rsidRDefault="21C9EF0D" w:rsidP="00722CF7">
      <w:pPr>
        <w:rPr>
          <w:rStyle w:val="eop"/>
          <w:rFonts w:eastAsia="Malgun Gothic"/>
          <w:szCs w:val="20"/>
        </w:rPr>
      </w:pPr>
      <w:r w:rsidRPr="1940EB25">
        <w:rPr>
          <w:rStyle w:val="normaltextrun"/>
          <w:rFonts w:eastAsia="Malgun Gothic"/>
          <w:szCs w:val="20"/>
        </w:rPr>
        <w:t xml:space="preserve">For the next </w:t>
      </w:r>
      <w:r w:rsidR="54EAF9E1" w:rsidRPr="1940EB25">
        <w:rPr>
          <w:rStyle w:val="normaltextrun"/>
          <w:rFonts w:eastAsia="Malgun Gothic"/>
          <w:szCs w:val="20"/>
        </w:rPr>
        <w:t>20</w:t>
      </w:r>
      <w:r w:rsidRPr="1940EB25">
        <w:rPr>
          <w:rStyle w:val="normaltextrun"/>
          <w:rFonts w:eastAsia="Malgun Gothic"/>
          <w:szCs w:val="20"/>
        </w:rPr>
        <w:t xml:space="preserve"> minutes, PSTs are encouraged to build their own machine learning models individually or in pairs. They are invited to experiment with different project types offered by Teachable Machine, such as image, audio, or pose recognition, and to brainstorm how these tools could be integrated into their future classrooms. While PSTs work on their projects, the instructor goes around to check in and provide personalized feedback. Laptops work best because they have built-in webcams and microphones. If PSTs cannot use laptops for any reason, the instructor should prepare a webcam and/or microphone connected to a</w:t>
      </w:r>
      <w:r w:rsidR="00DE249E">
        <w:rPr>
          <w:rStyle w:val="normaltextrun"/>
          <w:rFonts w:eastAsia="Malgun Gothic"/>
          <w:szCs w:val="20"/>
        </w:rPr>
        <w:t xml:space="preserve"> </w:t>
      </w:r>
      <w:r w:rsidRPr="1940EB25">
        <w:rPr>
          <w:rStyle w:val="normaltextrun"/>
          <w:rFonts w:eastAsia="Malgun Gothic"/>
          <w:szCs w:val="20"/>
        </w:rPr>
        <w:t>desktop in the classroom.</w:t>
      </w:r>
    </w:p>
    <w:p w14:paraId="26A72FF2" w14:textId="17108111" w:rsidR="000619EC" w:rsidRPr="000619EC" w:rsidRDefault="000619EC" w:rsidP="00722CF7">
      <w:r w:rsidRPr="001F5AE8">
        <w:t>In the final 15 minutes, PSTs share their projects with the class. This step serves as reflective observation of their own work and that of other PSTs, which allows them to further co-construct knowledge of machine learning. In their projects, they frequently used their own bodies (e.g., facial expressions, gestures, poses), nearby objects (e.g., tumblers</w:t>
      </w:r>
      <w:r w:rsidRPr="000619EC">
        <w:t>, glasses), or internet images (e.g., animals) as input data. Figure 3 shows PSTs working on the audio project to build a machine learning model classifying high and low voices.</w:t>
      </w:r>
    </w:p>
    <w:p w14:paraId="2DE815D0" w14:textId="77777777" w:rsidR="00722CF7" w:rsidRDefault="27B46BCD" w:rsidP="00722CF7">
      <w:pPr>
        <w:pStyle w:val="paragraph"/>
        <w:spacing w:before="200" w:beforeAutospacing="0" w:after="0" w:afterAutospacing="0"/>
        <w:textAlignment w:val="baseline"/>
        <w:rPr>
          <w:rStyle w:val="normaltextrun"/>
          <w:rFonts w:ascii="Roboto" w:eastAsia="Malgun Gothic" w:hAnsi="Roboto"/>
          <w:i/>
          <w:iCs/>
          <w:color w:val="000000" w:themeColor="text1"/>
          <w:sz w:val="18"/>
          <w:szCs w:val="18"/>
        </w:rPr>
      </w:pPr>
      <w:r>
        <w:rPr>
          <w:noProof/>
        </w:rPr>
        <w:lastRenderedPageBreak/>
        <w:drawing>
          <wp:inline distT="0" distB="0" distL="0" distR="0" wp14:anchorId="4989F542" wp14:editId="1A1D30C1">
            <wp:extent cx="2976563" cy="1474175"/>
            <wp:effectExtent l="19050" t="19050" r="14605" b="12065"/>
            <wp:docPr id="736401861" name="drawing" descr="Audio project example of high and low vo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01861" name="drawing" descr="Audio project example of high and low voices. "/>
                    <pic:cNvPicPr/>
                  </pic:nvPicPr>
                  <pic:blipFill>
                    <a:blip r:embed="rId16">
                      <a:extLst>
                        <a:ext uri="{28A0092B-C50C-407E-A947-70E740481C1C}">
                          <a14:useLocalDpi xmlns:a14="http://schemas.microsoft.com/office/drawing/2010/main"/>
                        </a:ext>
                      </a:extLst>
                    </a:blip>
                    <a:stretch>
                      <a:fillRect/>
                    </a:stretch>
                  </pic:blipFill>
                  <pic:spPr>
                    <a:xfrm>
                      <a:off x="0" y="0"/>
                      <a:ext cx="2983775" cy="1477747"/>
                    </a:xfrm>
                    <a:prstGeom prst="rect">
                      <a:avLst/>
                    </a:prstGeom>
                    <a:ln>
                      <a:solidFill>
                        <a:schemeClr val="tx1"/>
                      </a:solidFill>
                    </a:ln>
                  </pic:spPr>
                </pic:pic>
              </a:graphicData>
            </a:graphic>
          </wp:inline>
        </w:drawing>
      </w:r>
    </w:p>
    <w:p w14:paraId="1F5425F8" w14:textId="060F2EE9" w:rsidR="00F85DB2" w:rsidRPr="00722CF7" w:rsidRDefault="21C9EF0D" w:rsidP="00722CF7">
      <w:pPr>
        <w:pStyle w:val="Caption"/>
        <w:rPr>
          <w:rStyle w:val="eop"/>
          <w:rFonts w:eastAsia="Malgun Gothic"/>
          <w:i w:val="0"/>
          <w:iCs w:val="0"/>
          <w:color w:val="000000"/>
          <w:sz w:val="20"/>
          <w:szCs w:val="20"/>
        </w:rPr>
      </w:pPr>
      <w:r w:rsidRPr="1940EB25">
        <w:rPr>
          <w:rStyle w:val="normaltextrun"/>
          <w:rFonts w:eastAsia="Malgun Gothic"/>
          <w:color w:val="000000" w:themeColor="text1"/>
        </w:rPr>
        <w:t>Figure 3. Audio Project Example: High and Low Voices</w:t>
      </w:r>
    </w:p>
    <w:p w14:paraId="23B5490A" w14:textId="6A884BB0" w:rsidR="21C9EF0D" w:rsidRDefault="73CC6530" w:rsidP="00722CF7">
      <w:pPr>
        <w:rPr>
          <w:rStyle w:val="normaltextrun"/>
          <w:rFonts w:eastAsia="Malgun Gothic"/>
          <w:szCs w:val="20"/>
        </w:rPr>
      </w:pPr>
      <w:r w:rsidRPr="1940EB25">
        <w:rPr>
          <w:rStyle w:val="normaltextrun"/>
          <w:rFonts w:eastAsia="Malgun Gothic"/>
          <w:szCs w:val="20"/>
        </w:rPr>
        <w:t>Figure 4</w:t>
      </w:r>
      <w:r w:rsidR="00DE249E">
        <w:rPr>
          <w:rStyle w:val="normaltextrun"/>
          <w:rFonts w:eastAsia="Malgun Gothic"/>
          <w:szCs w:val="20"/>
        </w:rPr>
        <w:t xml:space="preserve"> </w:t>
      </w:r>
      <w:r w:rsidRPr="1940EB25">
        <w:rPr>
          <w:rStyle w:val="normaltextrun"/>
          <w:rFonts w:eastAsia="Malgun Gothic"/>
          <w:szCs w:val="20"/>
        </w:rPr>
        <w:t xml:space="preserve">shows </w:t>
      </w:r>
      <w:r w:rsidRPr="00722CF7">
        <w:t>PSTs working on the pose project to build a machine learning model classifying peace signs</w:t>
      </w:r>
      <w:r w:rsidR="2CA5EED0" w:rsidRPr="00722CF7">
        <w:t xml:space="preserve"> as class 1</w:t>
      </w:r>
      <w:r w:rsidRPr="00722CF7">
        <w:t xml:space="preserve"> and heart signs</w:t>
      </w:r>
      <w:r w:rsidR="6777712B" w:rsidRPr="00722CF7">
        <w:t xml:space="preserve"> as class 2</w:t>
      </w:r>
      <w:r w:rsidRPr="00722CF7">
        <w:t>.</w:t>
      </w:r>
      <w:r w:rsidR="5828B534" w:rsidRPr="00722CF7">
        <w:t xml:space="preserve"> </w:t>
      </w:r>
      <w:r w:rsidRPr="00722CF7">
        <w:t>They also brainstormed ideas for integrating it into the classroom, such as creating different emotions and recognizing them for early elementary</w:t>
      </w:r>
      <w:r w:rsidRPr="1940EB25">
        <w:rPr>
          <w:rStyle w:val="normaltextrun"/>
          <w:rFonts w:eastAsia="Malgun Gothic"/>
          <w:szCs w:val="20"/>
        </w:rPr>
        <w:t xml:space="preserve"> students.</w:t>
      </w:r>
    </w:p>
    <w:p w14:paraId="3416836B" w14:textId="1AAD68FA" w:rsidR="00F85DB2" w:rsidRDefault="00F85DB2" w:rsidP="1940EB25">
      <w:pPr>
        <w:pStyle w:val="paragraph"/>
        <w:spacing w:before="0" w:beforeAutospacing="0" w:after="0" w:afterAutospacing="0"/>
        <w:textAlignment w:val="baseline"/>
      </w:pPr>
    </w:p>
    <w:p w14:paraId="4D1D5D6B" w14:textId="79E972DB" w:rsidR="0982A80B" w:rsidRDefault="00DD5B13" w:rsidP="1940EB25">
      <w:pPr>
        <w:pStyle w:val="paragraph"/>
        <w:spacing w:before="0" w:beforeAutospacing="0" w:after="0" w:afterAutospacing="0"/>
      </w:pPr>
      <w:r>
        <w:rPr>
          <w:noProof/>
        </w:rPr>
        <w:drawing>
          <wp:inline distT="0" distB="0" distL="0" distR="0" wp14:anchorId="250E8618" wp14:editId="52BA7BAF">
            <wp:extent cx="2978781" cy="2362200"/>
            <wp:effectExtent l="19050" t="19050" r="12700" b="19050"/>
            <wp:docPr id="1815603503" name="그림 6" descr="Pose project example with peace signs and heart signs on a computer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03503" name="그림 6" descr="Pose project example with peace signs and heart signs on a computer screen.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5481" cy="2367513"/>
                    </a:xfrm>
                    <a:prstGeom prst="rect">
                      <a:avLst/>
                    </a:prstGeom>
                    <a:noFill/>
                    <a:ln>
                      <a:solidFill>
                        <a:schemeClr val="tx1"/>
                      </a:solidFill>
                    </a:ln>
                  </pic:spPr>
                </pic:pic>
              </a:graphicData>
            </a:graphic>
          </wp:inline>
        </w:drawing>
      </w:r>
    </w:p>
    <w:p w14:paraId="78608B21" w14:textId="342ECBF0" w:rsidR="00F85DB2" w:rsidRDefault="21C9EF0D" w:rsidP="00722CF7">
      <w:pPr>
        <w:pStyle w:val="Caption"/>
        <w:rPr>
          <w:rStyle w:val="eop"/>
          <w:color w:val="000000"/>
          <w:shd w:val="clear" w:color="auto" w:fill="FFFFFF"/>
        </w:rPr>
      </w:pPr>
      <w:r w:rsidRPr="1940EB25">
        <w:rPr>
          <w:rStyle w:val="normaltextrun"/>
          <w:rFonts w:eastAsiaTheme="majorEastAsia"/>
          <w:color w:val="000000"/>
          <w:shd w:val="clear" w:color="auto" w:fill="FFFFFF"/>
        </w:rPr>
        <w:t xml:space="preserve">Figure 4. Pose </w:t>
      </w:r>
      <w:r w:rsidR="00722CF7">
        <w:rPr>
          <w:rStyle w:val="normaltextrun"/>
          <w:rFonts w:eastAsiaTheme="majorEastAsia"/>
          <w:color w:val="000000"/>
          <w:shd w:val="clear" w:color="auto" w:fill="FFFFFF"/>
        </w:rPr>
        <w:t>p</w:t>
      </w:r>
      <w:r w:rsidRPr="1940EB25">
        <w:rPr>
          <w:rStyle w:val="normaltextrun"/>
          <w:rFonts w:eastAsiaTheme="majorEastAsia"/>
          <w:color w:val="000000"/>
          <w:shd w:val="clear" w:color="auto" w:fill="FFFFFF"/>
        </w:rPr>
        <w:t xml:space="preserve">roject </w:t>
      </w:r>
      <w:r w:rsidR="00722CF7">
        <w:rPr>
          <w:rStyle w:val="normaltextrun"/>
          <w:rFonts w:eastAsiaTheme="majorEastAsia"/>
          <w:color w:val="000000"/>
          <w:shd w:val="clear" w:color="auto" w:fill="FFFFFF"/>
        </w:rPr>
        <w:t>e</w:t>
      </w:r>
      <w:r w:rsidRPr="1940EB25">
        <w:rPr>
          <w:rStyle w:val="normaltextrun"/>
          <w:rFonts w:eastAsiaTheme="majorEastAsia"/>
          <w:color w:val="000000"/>
          <w:shd w:val="clear" w:color="auto" w:fill="FFFFFF"/>
        </w:rPr>
        <w:t xml:space="preserve">xample: Peace </w:t>
      </w:r>
      <w:r w:rsidR="00722CF7">
        <w:rPr>
          <w:rStyle w:val="normaltextrun"/>
          <w:rFonts w:eastAsiaTheme="majorEastAsia"/>
          <w:color w:val="000000"/>
          <w:shd w:val="clear" w:color="auto" w:fill="FFFFFF"/>
        </w:rPr>
        <w:t>s</w:t>
      </w:r>
      <w:r w:rsidRPr="1940EB25">
        <w:rPr>
          <w:rStyle w:val="normaltextrun"/>
          <w:rFonts w:eastAsiaTheme="majorEastAsia"/>
          <w:color w:val="000000"/>
          <w:shd w:val="clear" w:color="auto" w:fill="FFFFFF"/>
        </w:rPr>
        <w:t xml:space="preserve">igns and </w:t>
      </w:r>
      <w:r w:rsidR="00722CF7">
        <w:rPr>
          <w:rStyle w:val="normaltextrun"/>
          <w:rFonts w:eastAsiaTheme="majorEastAsia"/>
          <w:color w:val="000000"/>
          <w:shd w:val="clear" w:color="auto" w:fill="FFFFFF"/>
        </w:rPr>
        <w:t>h</w:t>
      </w:r>
      <w:r w:rsidRPr="1940EB25">
        <w:rPr>
          <w:rStyle w:val="normaltextrun"/>
          <w:rFonts w:eastAsiaTheme="majorEastAsia"/>
          <w:color w:val="000000"/>
          <w:shd w:val="clear" w:color="auto" w:fill="FFFFFF"/>
        </w:rPr>
        <w:t xml:space="preserve">eart </w:t>
      </w:r>
      <w:r w:rsidR="00722CF7">
        <w:rPr>
          <w:rStyle w:val="normaltextrun"/>
          <w:rFonts w:eastAsiaTheme="majorEastAsia"/>
          <w:color w:val="000000"/>
          <w:shd w:val="clear" w:color="auto" w:fill="FFFFFF"/>
        </w:rPr>
        <w:t>s</w:t>
      </w:r>
      <w:r w:rsidRPr="1940EB25">
        <w:rPr>
          <w:rStyle w:val="normaltextrun"/>
          <w:rFonts w:eastAsiaTheme="majorEastAsia"/>
          <w:color w:val="000000"/>
          <w:shd w:val="clear" w:color="auto" w:fill="FFFFFF"/>
        </w:rPr>
        <w:t>igns</w:t>
      </w:r>
      <w:r w:rsidR="00722CF7">
        <w:rPr>
          <w:rStyle w:val="normaltextrun"/>
          <w:rFonts w:eastAsiaTheme="majorEastAsia"/>
          <w:color w:val="000000"/>
          <w:shd w:val="clear" w:color="auto" w:fill="FFFFFF"/>
        </w:rPr>
        <w:t>.</w:t>
      </w:r>
    </w:p>
    <w:p w14:paraId="658C8637" w14:textId="71A8FE30" w:rsidR="00F85DB2" w:rsidRPr="00EA322F" w:rsidRDefault="21C9EF0D" w:rsidP="00405B16">
      <w:pPr>
        <w:pStyle w:val="Heading4"/>
        <w:rPr>
          <w:lang w:eastAsia="ko-KR"/>
        </w:rPr>
      </w:pPr>
      <w:r w:rsidRPr="1940EB25">
        <w:rPr>
          <w:lang w:eastAsia="ko-KR"/>
        </w:rPr>
        <w:t>Adaptations and Extensions</w:t>
      </w:r>
    </w:p>
    <w:p w14:paraId="0D13C273" w14:textId="06AF2009" w:rsidR="00AC4A39" w:rsidRDefault="0831627D" w:rsidP="00722CF7">
      <w:pPr>
        <w:rPr>
          <w:rFonts w:ascii="Malgun Gothic" w:hAnsi="Malgun Gothic"/>
          <w:sz w:val="18"/>
          <w:szCs w:val="18"/>
        </w:rPr>
      </w:pPr>
      <w:r w:rsidRPr="1940EB25">
        <w:rPr>
          <w:rStyle w:val="normaltextrun"/>
          <w:rFonts w:eastAsia="Malgun Gothic"/>
          <w:szCs w:val="20"/>
        </w:rPr>
        <w:t>Th</w:t>
      </w:r>
      <w:r w:rsidR="6B400D09" w:rsidRPr="1940EB25">
        <w:rPr>
          <w:rStyle w:val="normaltextrun"/>
          <w:rFonts w:eastAsia="Malgun Gothic"/>
          <w:szCs w:val="20"/>
        </w:rPr>
        <w:t>e main</w:t>
      </w:r>
      <w:r w:rsidRPr="1940EB25">
        <w:rPr>
          <w:rStyle w:val="normaltextrun"/>
          <w:rFonts w:eastAsia="Malgun Gothic"/>
          <w:szCs w:val="20"/>
        </w:rPr>
        <w:t xml:space="preserve"> activity can be flexibly adapted based on instructors’ goals, PSTs’ needs, or classroom contexts. Below are examples of how the activity might vary in implementation, content focus, or tool use.</w:t>
      </w:r>
      <w:r w:rsidR="00DE249E">
        <w:rPr>
          <w:rStyle w:val="eop"/>
          <w:rFonts w:eastAsia="Malgun Gothic"/>
          <w:szCs w:val="20"/>
        </w:rPr>
        <w:t xml:space="preserve"> </w:t>
      </w:r>
    </w:p>
    <w:p w14:paraId="4473B095" w14:textId="6DEFBB48" w:rsidR="00AC4A39" w:rsidRPr="0012393F" w:rsidRDefault="0831627D" w:rsidP="00722CF7">
      <w:pPr>
        <w:rPr>
          <w:rStyle w:val="eop"/>
          <w:rFonts w:eastAsia="Malgun Gothic"/>
          <w:szCs w:val="20"/>
        </w:rPr>
      </w:pPr>
      <w:r>
        <w:rPr>
          <w:rStyle w:val="normaltextrun"/>
          <w:rFonts w:eastAsia="Malgun Gothic"/>
          <w:color w:val="000000"/>
          <w:szCs w:val="20"/>
        </w:rPr>
        <w:t>First, instructors may pre-select and set up the training and testing datasets based on their instructional objectives.</w:t>
      </w:r>
      <w:r w:rsidR="3606F092">
        <w:rPr>
          <w:rStyle w:val="normaltextrun"/>
          <w:rFonts w:eastAsia="Malgun Gothic"/>
          <w:color w:val="000000"/>
          <w:szCs w:val="20"/>
        </w:rPr>
        <w:t xml:space="preserve"> </w:t>
      </w:r>
      <w:r>
        <w:rPr>
          <w:rStyle w:val="normaltextrun"/>
          <w:rFonts w:eastAsia="Malgun Gothic"/>
          <w:color w:val="000000"/>
          <w:szCs w:val="20"/>
        </w:rPr>
        <w:t xml:space="preserve">These preselected datasets can be printed out for use during instruction to ensure accessibility for all or saved in a shared cloud folder so that PSTs can </w:t>
      </w:r>
      <w:r w:rsidRPr="0012393F">
        <w:rPr>
          <w:rStyle w:val="normaltextrun"/>
          <w:rFonts w:eastAsia="Malgun Gothic"/>
          <w:color w:val="000000"/>
          <w:szCs w:val="20"/>
        </w:rPr>
        <w:t xml:space="preserve">download and use them for </w:t>
      </w:r>
      <w:r w:rsidRPr="0012393F">
        <w:rPr>
          <w:rStyle w:val="normaltextrun"/>
          <w:rFonts w:eastAsia="Malgun Gothic"/>
          <w:color w:val="000000"/>
          <w:szCs w:val="20"/>
        </w:rPr>
        <w:t xml:space="preserve">their projects. For example, to emphasize ethical considerations, </w:t>
      </w:r>
      <w:r w:rsidR="43E10177" w:rsidRPr="0012393F">
        <w:rPr>
          <w:rStyle w:val="normaltextrun"/>
          <w:rFonts w:eastAsia="Malgun Gothic"/>
          <w:color w:val="000000"/>
          <w:szCs w:val="20"/>
        </w:rPr>
        <w:t>instructors</w:t>
      </w:r>
      <w:r w:rsidRPr="0012393F">
        <w:rPr>
          <w:rStyle w:val="normaltextrun"/>
          <w:rFonts w:eastAsia="Malgun Gothic"/>
          <w:color w:val="000000"/>
          <w:szCs w:val="20"/>
        </w:rPr>
        <w:t xml:space="preserve"> may use </w:t>
      </w:r>
      <w:r w:rsidR="00753324">
        <w:rPr>
          <w:rStyle w:val="normaltextrun"/>
          <w:rFonts w:eastAsia="Malgun Gothic"/>
          <w:color w:val="000000"/>
          <w:szCs w:val="20"/>
        </w:rPr>
        <w:t xml:space="preserve">the </w:t>
      </w:r>
      <w:r w:rsidR="70EBCE95" w:rsidRPr="0012393F">
        <w:rPr>
          <w:rStyle w:val="normaltextrun"/>
          <w:rFonts w:eastAsia="Malgun Gothic"/>
          <w:szCs w:val="20"/>
        </w:rPr>
        <w:t>"Introduction to Supervised Machine Learning and Algorithmic Bias"</w:t>
      </w:r>
      <w:r w:rsidRPr="0012393F">
        <w:rPr>
          <w:rStyle w:val="normaltextrun"/>
          <w:rFonts w:eastAsia="Malgun Gothic"/>
          <w:color w:val="000000"/>
          <w:szCs w:val="20"/>
        </w:rPr>
        <w:t xml:space="preserve"> </w:t>
      </w:r>
      <w:r w:rsidR="41FBE027" w:rsidRPr="0012393F">
        <w:rPr>
          <w:rStyle w:val="normaltextrun"/>
          <w:rFonts w:eastAsia="Malgun Gothic"/>
          <w:color w:val="000000"/>
          <w:szCs w:val="20"/>
        </w:rPr>
        <w:t xml:space="preserve">activity </w:t>
      </w:r>
      <w:r w:rsidRPr="0012393F">
        <w:rPr>
          <w:rStyle w:val="normaltextrun"/>
          <w:rFonts w:eastAsia="Malgun Gothic"/>
          <w:color w:val="000000"/>
          <w:szCs w:val="20"/>
        </w:rPr>
        <w:t>from the material “An Ethics of Artificial Intelligence Curriculum for Middle School Students” developed by the</w:t>
      </w:r>
      <w:r w:rsidR="0012393F">
        <w:rPr>
          <w:rStyle w:val="normaltextrun"/>
          <w:rFonts w:eastAsia="Malgun Gothic"/>
          <w:color w:val="000000"/>
          <w:szCs w:val="20"/>
        </w:rPr>
        <w:t xml:space="preserve"> MIT Media Lab (2019),</w:t>
      </w:r>
      <w:r w:rsidR="00405B16">
        <w:rPr>
          <w:rStyle w:val="normaltextrun"/>
          <w:rFonts w:eastAsia="Malgun Gothic"/>
          <w:color w:val="000000"/>
          <w:szCs w:val="20"/>
        </w:rPr>
        <w:t xml:space="preserve"> in</w:t>
      </w:r>
      <w:r w:rsidRPr="0012393F">
        <w:rPr>
          <w:rStyle w:val="normaltextrun"/>
          <w:rFonts w:eastAsia="Malgun Gothic"/>
          <w:color w:val="000000"/>
          <w:szCs w:val="20"/>
        </w:rPr>
        <w:t xml:space="preserve"> which PSTs examine AI bias by training a model with cat and dog image data using Teachable Machine.</w:t>
      </w:r>
      <w:r w:rsidR="00DE249E">
        <w:rPr>
          <w:rStyle w:val="eop"/>
          <w:rFonts w:eastAsia="Malgun Gothic"/>
          <w:color w:val="000000"/>
          <w:szCs w:val="20"/>
        </w:rPr>
        <w:t xml:space="preserve"> </w:t>
      </w:r>
    </w:p>
    <w:p w14:paraId="3F13578C" w14:textId="62DBCF79" w:rsidR="00405B16" w:rsidRDefault="0831627D" w:rsidP="00722CF7">
      <w:pPr>
        <w:rPr>
          <w:rStyle w:val="eop"/>
          <w:rFonts w:eastAsia="Malgun Gothic"/>
          <w:color w:val="000000"/>
          <w:szCs w:val="20"/>
        </w:rPr>
      </w:pPr>
      <w:r w:rsidRPr="0012393F">
        <w:rPr>
          <w:rStyle w:val="normaltextrun"/>
          <w:rFonts w:eastAsia="Malgun Gothic"/>
          <w:color w:val="000000"/>
          <w:szCs w:val="20"/>
        </w:rPr>
        <w:t xml:space="preserve">Second, instructors may connect this project with </w:t>
      </w:r>
      <w:proofErr w:type="spellStart"/>
      <w:r w:rsidRPr="0012393F">
        <w:rPr>
          <w:rStyle w:val="normaltextrun"/>
          <w:rFonts w:eastAsia="Malgun Gothic"/>
          <w:color w:val="000000"/>
          <w:szCs w:val="20"/>
        </w:rPr>
        <w:t>micro:bit</w:t>
      </w:r>
      <w:proofErr w:type="spellEnd"/>
      <w:r w:rsidRPr="0012393F">
        <w:rPr>
          <w:rStyle w:val="normaltextrun"/>
          <w:rFonts w:eastAsia="Malgun Gothic"/>
          <w:color w:val="000000"/>
          <w:szCs w:val="20"/>
        </w:rPr>
        <w:t xml:space="preserve"> for a tangible activity in a workshop called “Teaching and Learning about AI with Tangible Approaches,” which was developed by the</w:t>
      </w:r>
      <w:r w:rsidR="0012393F">
        <w:rPr>
          <w:rStyle w:val="normaltextrun"/>
          <w:rFonts w:eastAsia="Malgun Gothic"/>
          <w:color w:val="000000"/>
          <w:szCs w:val="20"/>
        </w:rPr>
        <w:t xml:space="preserve"> AI Goes Rural research team (2025).</w:t>
      </w:r>
      <w:r w:rsidR="0012393F" w:rsidRPr="0012393F">
        <w:rPr>
          <w:rStyle w:val="normaltextrun"/>
          <w:rFonts w:eastAsia="Malgun Gothic"/>
          <w:color w:val="000000"/>
          <w:szCs w:val="20"/>
        </w:rPr>
        <w:t xml:space="preserve"> </w:t>
      </w:r>
      <w:r w:rsidRPr="0012393F">
        <w:rPr>
          <w:rStyle w:val="normaltextrun"/>
          <w:rFonts w:eastAsia="Malgun Gothic"/>
          <w:color w:val="000000"/>
          <w:szCs w:val="20"/>
        </w:rPr>
        <w:t>This activity allows</w:t>
      </w:r>
      <w:r>
        <w:rPr>
          <w:rStyle w:val="normaltextrun"/>
          <w:rFonts w:eastAsia="Malgun Gothic"/>
          <w:color w:val="000000"/>
          <w:szCs w:val="20"/>
        </w:rPr>
        <w:t xml:space="preserve"> PSTs to develop their own machine learning model with Teachable Machine, then extract the model and connect it to a </w:t>
      </w:r>
      <w:proofErr w:type="spellStart"/>
      <w:r>
        <w:rPr>
          <w:rStyle w:val="normaltextrun"/>
          <w:rFonts w:eastAsia="Malgun Gothic"/>
          <w:color w:val="000000"/>
          <w:szCs w:val="20"/>
        </w:rPr>
        <w:t>micro:bit</w:t>
      </w:r>
      <w:proofErr w:type="spellEnd"/>
      <w:r>
        <w:rPr>
          <w:rStyle w:val="normaltextrun"/>
          <w:rFonts w:eastAsia="Malgun Gothic"/>
          <w:color w:val="000000"/>
          <w:szCs w:val="20"/>
        </w:rPr>
        <w:t xml:space="preserve"> so they can see how their machine learning model works with tangible outputs from the </w:t>
      </w:r>
      <w:proofErr w:type="spellStart"/>
      <w:r>
        <w:rPr>
          <w:rStyle w:val="normaltextrun"/>
          <w:rFonts w:eastAsia="Malgun Gothic"/>
          <w:color w:val="000000"/>
          <w:szCs w:val="20"/>
        </w:rPr>
        <w:t>micro:bit</w:t>
      </w:r>
      <w:proofErr w:type="spellEnd"/>
      <w:r>
        <w:rPr>
          <w:rStyle w:val="normaltextrun"/>
          <w:rFonts w:eastAsia="Malgun Gothic"/>
          <w:color w:val="000000"/>
          <w:szCs w:val="20"/>
        </w:rPr>
        <w:t>, such as turning lights on and off using block-based coding.</w:t>
      </w:r>
    </w:p>
    <w:p w14:paraId="04065474" w14:textId="0DE98FC3" w:rsidR="00AC4A39" w:rsidRDefault="00AC4A39" w:rsidP="00722CF7">
      <w:pPr>
        <w:pStyle w:val="Heading3-right"/>
      </w:pPr>
      <w:r>
        <w:t>Session 2: Tools for AI Literacy</w:t>
      </w:r>
    </w:p>
    <w:p w14:paraId="6D294B32" w14:textId="3E1413CC" w:rsidR="00AC4A39" w:rsidRDefault="7AC498C2" w:rsidP="00722CF7">
      <w:pPr>
        <w:pStyle w:val="Heading4"/>
      </w:pPr>
      <w:r>
        <w:t>Background and Introductory Activity</w:t>
      </w:r>
      <w:r w:rsidR="3E622DA1">
        <w:t xml:space="preserve"> (25 </w:t>
      </w:r>
      <w:r w:rsidR="0A21C316">
        <w:t>M</w:t>
      </w:r>
      <w:r w:rsidR="3E622DA1">
        <w:t>inutes)</w:t>
      </w:r>
    </w:p>
    <w:p w14:paraId="5B3B3A6C" w14:textId="6D2449FF" w:rsidR="002D5DC7" w:rsidRDefault="41647E95" w:rsidP="00722CF7">
      <w:pPr>
        <w:rPr>
          <w:rStyle w:val="normaltextrun"/>
          <w:rFonts w:eastAsia="Malgun Gothic"/>
          <w:szCs w:val="20"/>
        </w:rPr>
      </w:pPr>
      <w:r w:rsidRPr="1940EB25">
        <w:rPr>
          <w:rStyle w:val="normaltextrun"/>
          <w:rFonts w:eastAsia="Malgun Gothic"/>
          <w:szCs w:val="20"/>
        </w:rPr>
        <w:t xml:space="preserve">The second session focuses on </w:t>
      </w:r>
      <w:r w:rsidR="6EDB8710" w:rsidRPr="1940EB25">
        <w:rPr>
          <w:rStyle w:val="normaltextrun"/>
          <w:rFonts w:eastAsia="Malgun Gothic"/>
          <w:szCs w:val="20"/>
        </w:rPr>
        <w:t>how AI is taught and used in K-12 classrooms.</w:t>
      </w:r>
      <w:r w:rsidR="00DE249E">
        <w:rPr>
          <w:rStyle w:val="eop"/>
          <w:rFonts w:eastAsia="Malgun Gothic"/>
          <w:szCs w:val="20"/>
        </w:rPr>
        <w:t xml:space="preserve"> </w:t>
      </w:r>
      <w:r w:rsidR="50CCF1EE" w:rsidRPr="1940EB25">
        <w:rPr>
          <w:rStyle w:val="normaltextrun"/>
          <w:rFonts w:eastAsia="Malgun Gothic"/>
          <w:szCs w:val="20"/>
        </w:rPr>
        <w:t>Th</w:t>
      </w:r>
      <w:r w:rsidR="18B8779E" w:rsidRPr="1940EB25">
        <w:rPr>
          <w:rStyle w:val="normaltextrun"/>
          <w:rFonts w:eastAsia="Malgun Gothic"/>
          <w:szCs w:val="20"/>
        </w:rPr>
        <w:t>e main</w:t>
      </w:r>
      <w:r w:rsidR="50CCF1EE" w:rsidRPr="1940EB25">
        <w:rPr>
          <w:rStyle w:val="normaltextrun"/>
          <w:rFonts w:eastAsia="Malgun Gothic"/>
          <w:szCs w:val="20"/>
        </w:rPr>
        <w:t xml:space="preserve"> activity allows PSTs to explore tools for AI literacy (hereafter referred to as the AI Literacy Packet) that can potentially be used in </w:t>
      </w:r>
      <w:r w:rsidR="7194DB2E" w:rsidRPr="1940EB25">
        <w:rPr>
          <w:rStyle w:val="normaltextrun"/>
          <w:rFonts w:eastAsia="Malgun Gothic"/>
          <w:szCs w:val="20"/>
        </w:rPr>
        <w:t>P</w:t>
      </w:r>
      <w:r w:rsidR="50CCF1EE" w:rsidRPr="1940EB25">
        <w:rPr>
          <w:rStyle w:val="normaltextrun"/>
          <w:rFonts w:eastAsia="Malgun Gothic"/>
          <w:szCs w:val="20"/>
        </w:rPr>
        <w:t>K-12 education. The AI Literacy Packet includes</w:t>
      </w:r>
      <w:r w:rsidR="00DE249E">
        <w:rPr>
          <w:rStyle w:val="normaltextrun"/>
          <w:rFonts w:eastAsia="Malgun Gothic"/>
          <w:szCs w:val="20"/>
        </w:rPr>
        <w:t xml:space="preserve"> </w:t>
      </w:r>
      <w:r w:rsidR="50CCF1EE" w:rsidRPr="1940EB25">
        <w:rPr>
          <w:rStyle w:val="normaltextrun"/>
          <w:rFonts w:eastAsia="Malgun Gothic"/>
          <w:szCs w:val="20"/>
        </w:rPr>
        <w:t>a variety of web-based tools, such as AI curricula, generative AI applications, AI-powered tools, machine learning education tools, and educational AI assistants, which are</w:t>
      </w:r>
      <w:r w:rsidR="006D6076">
        <w:rPr>
          <w:rStyle w:val="normaltextrun"/>
          <w:rFonts w:eastAsia="Malgun Gothic" w:hint="eastAsia"/>
          <w:szCs w:val="20"/>
        </w:rPr>
        <w:t xml:space="preserve"> </w:t>
      </w:r>
      <w:r w:rsidR="50CCF1EE" w:rsidRPr="1940EB25">
        <w:rPr>
          <w:rStyle w:val="normaltextrun"/>
          <w:rFonts w:eastAsia="Malgun Gothic"/>
          <w:szCs w:val="20"/>
        </w:rPr>
        <w:t>further</w:t>
      </w:r>
      <w:r w:rsidR="00DE249E">
        <w:rPr>
          <w:rStyle w:val="normaltextrun"/>
          <w:rFonts w:eastAsia="Malgun Gothic"/>
          <w:szCs w:val="20"/>
        </w:rPr>
        <w:t xml:space="preserve"> </w:t>
      </w:r>
      <w:r w:rsidR="50CCF1EE" w:rsidRPr="1940EB25">
        <w:rPr>
          <w:rStyle w:val="normaltextrun"/>
          <w:rFonts w:eastAsia="Malgun Gothic"/>
          <w:szCs w:val="20"/>
        </w:rPr>
        <w:t>described in the next section.</w:t>
      </w:r>
    </w:p>
    <w:p w14:paraId="3D4C1C00" w14:textId="0D70535C" w:rsidR="002D5DC7" w:rsidRDefault="09531919" w:rsidP="00722CF7">
      <w:pPr>
        <w:rPr>
          <w:rFonts w:ascii="Malgun Gothic" w:hAnsi="Malgun Gothic"/>
          <w:sz w:val="18"/>
          <w:szCs w:val="18"/>
        </w:rPr>
      </w:pPr>
      <w:r>
        <w:rPr>
          <w:rStyle w:val="normaltextrun"/>
          <w:rFonts w:eastAsia="Malgun Gothic"/>
          <w:color w:val="000000"/>
          <w:szCs w:val="20"/>
        </w:rPr>
        <w:t>Before the main activity, t</w:t>
      </w:r>
      <w:r w:rsidR="50CCF1EE">
        <w:rPr>
          <w:rStyle w:val="normaltextrun"/>
          <w:rFonts w:eastAsia="Malgun Gothic"/>
          <w:color w:val="000000"/>
          <w:szCs w:val="20"/>
        </w:rPr>
        <w:t xml:space="preserve">he </w:t>
      </w:r>
      <w:r w:rsidR="7B2A05EC">
        <w:rPr>
          <w:rStyle w:val="normaltextrun"/>
          <w:rFonts w:eastAsia="Malgun Gothic"/>
          <w:color w:val="000000"/>
          <w:szCs w:val="20"/>
        </w:rPr>
        <w:t>session</w:t>
      </w:r>
      <w:r w:rsidR="50CCF1EE">
        <w:rPr>
          <w:rStyle w:val="normaltextrun"/>
          <w:rFonts w:eastAsia="Malgun Gothic"/>
          <w:color w:val="000000"/>
          <w:szCs w:val="20"/>
        </w:rPr>
        <w:t xml:space="preserve"> begins by introducing the concepts of learning about AI</w:t>
      </w:r>
      <w:r w:rsidR="00774212">
        <w:rPr>
          <w:rStyle w:val="normaltextrun"/>
          <w:rFonts w:eastAsia="Malgun Gothic"/>
          <w:color w:val="000000"/>
          <w:szCs w:val="20"/>
        </w:rPr>
        <w:t>,</w:t>
      </w:r>
      <w:r w:rsidR="50CCF1EE">
        <w:rPr>
          <w:rStyle w:val="normaltextrun"/>
          <w:rFonts w:eastAsia="Malgun Gothic"/>
          <w:color w:val="000000"/>
          <w:szCs w:val="20"/>
        </w:rPr>
        <w:t xml:space="preserve"> learning with AI, </w:t>
      </w:r>
      <w:r w:rsidR="00774212">
        <w:rPr>
          <w:rStyle w:val="normaltextrun"/>
          <w:rFonts w:eastAsia="Malgun Gothic"/>
          <w:color w:val="000000"/>
          <w:szCs w:val="20"/>
        </w:rPr>
        <w:t xml:space="preserve">and </w:t>
      </w:r>
      <w:r w:rsidR="50CCF1EE">
        <w:rPr>
          <w:rStyle w:val="normaltextrun"/>
          <w:rFonts w:eastAsia="Malgun Gothic"/>
          <w:color w:val="000000"/>
          <w:szCs w:val="20"/>
        </w:rPr>
        <w:t>the broader idea of AI literacy, defined as “a set of</w:t>
      </w:r>
      <w:r w:rsidR="00DE249E">
        <w:rPr>
          <w:rStyle w:val="normaltextrun"/>
          <w:rFonts w:eastAsia="Malgun Gothic"/>
          <w:color w:val="000000"/>
          <w:szCs w:val="20"/>
        </w:rPr>
        <w:t xml:space="preserve"> </w:t>
      </w:r>
      <w:r w:rsidR="50CCF1EE">
        <w:rPr>
          <w:rStyle w:val="normaltextrun"/>
          <w:rFonts w:eastAsia="Malgun Gothic"/>
          <w:color w:val="000000"/>
          <w:szCs w:val="20"/>
        </w:rPr>
        <w:t>competencies that enables individuals to critically evaluate AI technologies;</w:t>
      </w:r>
      <w:r w:rsidR="00DE249E">
        <w:rPr>
          <w:rStyle w:val="normaltextrun"/>
          <w:rFonts w:eastAsia="Malgun Gothic"/>
          <w:color w:val="000000"/>
          <w:szCs w:val="20"/>
        </w:rPr>
        <w:t xml:space="preserve"> </w:t>
      </w:r>
      <w:r w:rsidR="50CCF1EE">
        <w:rPr>
          <w:rStyle w:val="normaltextrun"/>
          <w:rFonts w:eastAsia="Malgun Gothic"/>
          <w:color w:val="000000"/>
          <w:szCs w:val="20"/>
        </w:rPr>
        <w:t xml:space="preserve">communicate and collaborate effectively with AI; and use AI as a tool online, at home, and in the workplace” </w:t>
      </w:r>
      <w:r w:rsidR="0012393F">
        <w:rPr>
          <w:rStyle w:val="normaltextrun"/>
          <w:rFonts w:eastAsia="Malgun Gothic"/>
          <w:color w:val="000000"/>
          <w:szCs w:val="20"/>
        </w:rPr>
        <w:t xml:space="preserve">(Long &amp; </w:t>
      </w:r>
      <w:proofErr w:type="spellStart"/>
      <w:r w:rsidR="0012393F">
        <w:rPr>
          <w:rStyle w:val="normaltextrun"/>
          <w:rFonts w:eastAsia="Malgun Gothic"/>
          <w:color w:val="000000"/>
          <w:szCs w:val="20"/>
        </w:rPr>
        <w:t>Magerko</w:t>
      </w:r>
      <w:proofErr w:type="spellEnd"/>
      <w:r w:rsidR="0012393F">
        <w:rPr>
          <w:rStyle w:val="normaltextrun"/>
          <w:rFonts w:eastAsia="Malgun Gothic"/>
          <w:color w:val="000000"/>
          <w:szCs w:val="20"/>
        </w:rPr>
        <w:t>, 2020, p. 598).</w:t>
      </w:r>
    </w:p>
    <w:p w14:paraId="560D9979" w14:textId="2F223C16" w:rsidR="002D5DC7" w:rsidRPr="00DD5B13" w:rsidRDefault="50CCF1EE" w:rsidP="00722CF7">
      <w:pPr>
        <w:rPr>
          <w:rStyle w:val="normaltextrun"/>
          <w:rFonts w:ascii="Malgun Gothic" w:eastAsia="Malgun Gothic" w:hAnsi="Malgun Gothic"/>
          <w:sz w:val="18"/>
          <w:szCs w:val="18"/>
        </w:rPr>
      </w:pPr>
      <w:r>
        <w:rPr>
          <w:rStyle w:val="normaltextrun"/>
          <w:rFonts w:eastAsia="Malgun Gothic"/>
          <w:color w:val="000000"/>
          <w:szCs w:val="20"/>
        </w:rPr>
        <w:t>Next, the Artificial Intelligence for K-12 initiative (AI4K12) is introduced. This initiative, jointly supported by the Association for the Advancement of Artificial Intelligence (AAAI) and</w:t>
      </w:r>
      <w:r w:rsidR="00CC0081">
        <w:rPr>
          <w:rStyle w:val="normaltextrun"/>
          <w:rFonts w:eastAsia="Malgun Gothic" w:hint="eastAsia"/>
          <w:color w:val="000000"/>
          <w:szCs w:val="20"/>
        </w:rPr>
        <w:t xml:space="preserve"> </w:t>
      </w:r>
      <w:r>
        <w:rPr>
          <w:rStyle w:val="normaltextrun"/>
          <w:rFonts w:eastAsia="Malgun Gothic"/>
          <w:color w:val="000000"/>
          <w:szCs w:val="20"/>
        </w:rPr>
        <w:t>the</w:t>
      </w:r>
      <w:r w:rsidR="00DE249E">
        <w:rPr>
          <w:rStyle w:val="normaltextrun"/>
          <w:rFonts w:eastAsia="Malgun Gothic"/>
          <w:color w:val="000000"/>
          <w:szCs w:val="20"/>
        </w:rPr>
        <w:t xml:space="preserve"> </w:t>
      </w:r>
      <w:r>
        <w:rPr>
          <w:rStyle w:val="normaltextrun"/>
          <w:rFonts w:eastAsia="Malgun Gothic"/>
          <w:color w:val="000000"/>
          <w:szCs w:val="20"/>
        </w:rPr>
        <w:t>Computer</w:t>
      </w:r>
      <w:r w:rsidR="00DE249E">
        <w:rPr>
          <w:rStyle w:val="normaltextrun"/>
          <w:rFonts w:eastAsia="Malgun Gothic"/>
          <w:color w:val="000000"/>
          <w:szCs w:val="20"/>
        </w:rPr>
        <w:t xml:space="preserve"> </w:t>
      </w:r>
      <w:r>
        <w:rPr>
          <w:rStyle w:val="normaltextrun"/>
          <w:rFonts w:eastAsia="Malgun Gothic"/>
          <w:color w:val="000000"/>
          <w:szCs w:val="20"/>
        </w:rPr>
        <w:t>Science</w:t>
      </w:r>
      <w:r w:rsidR="00DE249E">
        <w:rPr>
          <w:rStyle w:val="normaltextrun"/>
          <w:rFonts w:eastAsia="Malgun Gothic"/>
          <w:color w:val="000000"/>
          <w:szCs w:val="20"/>
        </w:rPr>
        <w:t xml:space="preserve"> </w:t>
      </w:r>
      <w:r>
        <w:rPr>
          <w:rStyle w:val="normaltextrun"/>
          <w:rFonts w:eastAsia="Malgun Gothic"/>
          <w:color w:val="000000"/>
          <w:szCs w:val="20"/>
        </w:rPr>
        <w:t xml:space="preserve">Teachers Association (CSTA), serves as a national guideline for teaching AI in K-12 schools. </w:t>
      </w:r>
      <w:r>
        <w:rPr>
          <w:rStyle w:val="normaltextrun"/>
          <w:rFonts w:eastAsia="Malgun Gothic"/>
          <w:color w:val="000000"/>
          <w:szCs w:val="20"/>
        </w:rPr>
        <w:lastRenderedPageBreak/>
        <w:t>AI4K12 outlines five Big Ideas in AI:</w:t>
      </w:r>
      <w:r w:rsidR="7E24CF3E">
        <w:rPr>
          <w:rStyle w:val="normaltextrun"/>
          <w:rFonts w:eastAsia="Malgun Gothic"/>
          <w:color w:val="000000"/>
          <w:szCs w:val="20"/>
        </w:rPr>
        <w:t xml:space="preserve"> “</w:t>
      </w:r>
      <w:r>
        <w:rPr>
          <w:rStyle w:val="normaltextrun"/>
          <w:rFonts w:eastAsia="Malgun Gothic"/>
          <w:color w:val="000000"/>
          <w:szCs w:val="20"/>
        </w:rPr>
        <w:t>Perception, Representation &amp; Reasoning, Learning, Natural Interaction, and Societal Impact</w:t>
      </w:r>
      <w:r w:rsidR="1CA7FC7F">
        <w:rPr>
          <w:rStyle w:val="normaltextrun"/>
          <w:rFonts w:eastAsia="Malgun Gothic"/>
          <w:color w:val="000000"/>
          <w:szCs w:val="20"/>
        </w:rPr>
        <w:t>”</w:t>
      </w:r>
      <w:r w:rsidR="00255C9E">
        <w:rPr>
          <w:rStyle w:val="normaltextrun"/>
          <w:rFonts w:eastAsia="Malgun Gothic"/>
          <w:color w:val="000000"/>
          <w:szCs w:val="20"/>
        </w:rPr>
        <w:t xml:space="preserve"> (AI4K12 Initiative, 2020). </w:t>
      </w:r>
      <w:r>
        <w:rPr>
          <w:rStyle w:val="normaltextrun"/>
          <w:rFonts w:eastAsia="Malgun Gothic"/>
          <w:color w:val="000000"/>
          <w:szCs w:val="20"/>
        </w:rPr>
        <w:t>PSTs, working in small groups</w:t>
      </w:r>
      <w:r w:rsidR="00DE249E">
        <w:rPr>
          <w:rStyle w:val="normaltextrun"/>
          <w:rFonts w:eastAsia="Malgun Gothic"/>
          <w:color w:val="000000"/>
          <w:szCs w:val="20"/>
        </w:rPr>
        <w:t xml:space="preserve"> </w:t>
      </w:r>
      <w:r>
        <w:rPr>
          <w:rStyle w:val="normaltextrun"/>
          <w:rFonts w:eastAsia="Malgun Gothic"/>
          <w:color w:val="000000"/>
          <w:szCs w:val="20"/>
        </w:rPr>
        <w:t>composed of peers from the same major, are encouraged to explore and analyze the AI4K12 guidelines in alignment with their targeted learners’ grade levels. Their discussion is guided by the following five questions</w:t>
      </w:r>
      <w:r w:rsidR="00DE249E">
        <w:rPr>
          <w:rStyle w:val="normaltextrun"/>
          <w:rFonts w:eastAsia="Malgun Gothic"/>
          <w:color w:val="000000"/>
          <w:szCs w:val="20"/>
        </w:rPr>
        <w:t xml:space="preserve"> </w:t>
      </w:r>
      <w:r>
        <w:rPr>
          <w:rStyle w:val="normaltextrun"/>
          <w:rFonts w:eastAsia="Malgun Gothic"/>
          <w:color w:val="000000"/>
          <w:szCs w:val="20"/>
        </w:rPr>
        <w:t>(see</w:t>
      </w:r>
      <w:r w:rsidR="00255C9E">
        <w:rPr>
          <w:rStyle w:val="normaltextrun"/>
          <w:rFonts w:eastAsia="Malgun Gothic"/>
          <w:color w:val="000000"/>
          <w:szCs w:val="20"/>
        </w:rPr>
        <w:t xml:space="preserve"> Figure 5):</w:t>
      </w:r>
      <w:r w:rsidR="00DE249E">
        <w:rPr>
          <w:rStyle w:val="normaltextrun"/>
          <w:rFonts w:eastAsia="Malgun Gothic"/>
          <w:color w:val="000000"/>
          <w:szCs w:val="20"/>
        </w:rPr>
        <w:t xml:space="preserve"> </w:t>
      </w:r>
      <w:r w:rsidR="00405B16">
        <w:rPr>
          <w:rStyle w:val="normaltextrun"/>
          <w:rFonts w:eastAsia="Malgun Gothic"/>
          <w:color w:val="000000"/>
          <w:szCs w:val="20"/>
        </w:rPr>
        <w:t>(</w:t>
      </w:r>
      <w:r>
        <w:rPr>
          <w:rStyle w:val="normaltextrun"/>
          <w:rFonts w:eastAsia="Malgun Gothic"/>
          <w:color w:val="000000"/>
          <w:szCs w:val="20"/>
        </w:rPr>
        <w:t xml:space="preserve">1) What do you notice? </w:t>
      </w:r>
      <w:r w:rsidR="00405B16">
        <w:rPr>
          <w:rStyle w:val="normaltextrun"/>
          <w:rFonts w:eastAsia="Malgun Gothic"/>
          <w:color w:val="000000"/>
          <w:szCs w:val="20"/>
        </w:rPr>
        <w:t>(</w:t>
      </w:r>
      <w:r>
        <w:rPr>
          <w:rStyle w:val="normaltextrun"/>
          <w:rFonts w:eastAsia="Malgun Gothic"/>
          <w:color w:val="000000"/>
          <w:szCs w:val="20"/>
        </w:rPr>
        <w:t>2)</w:t>
      </w:r>
      <w:r w:rsidR="00DE249E">
        <w:rPr>
          <w:rStyle w:val="normaltextrun"/>
          <w:rFonts w:eastAsia="Malgun Gothic"/>
          <w:color w:val="000000"/>
          <w:szCs w:val="20"/>
        </w:rPr>
        <w:t xml:space="preserve"> </w:t>
      </w:r>
      <w:r>
        <w:rPr>
          <w:rStyle w:val="normaltextrun"/>
          <w:rFonts w:eastAsia="Malgun Gothic"/>
          <w:color w:val="000000"/>
          <w:szCs w:val="20"/>
        </w:rPr>
        <w:t xml:space="preserve">Is there anything surprising? </w:t>
      </w:r>
      <w:r w:rsidR="00405B16">
        <w:rPr>
          <w:rStyle w:val="normaltextrun"/>
          <w:rFonts w:eastAsia="Malgun Gothic"/>
          <w:color w:val="000000"/>
          <w:szCs w:val="20"/>
        </w:rPr>
        <w:t>(</w:t>
      </w:r>
      <w:r>
        <w:rPr>
          <w:rStyle w:val="normaltextrun"/>
          <w:rFonts w:eastAsia="Malgun Gothic"/>
          <w:color w:val="000000"/>
          <w:szCs w:val="20"/>
        </w:rPr>
        <w:t>3)</w:t>
      </w:r>
      <w:r w:rsidR="00DE249E">
        <w:rPr>
          <w:rStyle w:val="normaltextrun"/>
          <w:rFonts w:eastAsia="Malgun Gothic"/>
          <w:color w:val="000000"/>
          <w:szCs w:val="20"/>
        </w:rPr>
        <w:t xml:space="preserve"> </w:t>
      </w:r>
      <w:r>
        <w:rPr>
          <w:rStyle w:val="normaltextrun"/>
          <w:rFonts w:eastAsia="Malgun Gothic"/>
          <w:color w:val="000000"/>
          <w:szCs w:val="20"/>
        </w:rPr>
        <w:t xml:space="preserve">Is there anything that </w:t>
      </w:r>
      <w:r w:rsidRPr="00B9216D">
        <w:t xml:space="preserve">concerns you? </w:t>
      </w:r>
      <w:r w:rsidR="00405B16" w:rsidRPr="00B9216D">
        <w:t>(</w:t>
      </w:r>
      <w:r w:rsidRPr="00B9216D">
        <w:t xml:space="preserve">4) Are there any guidelines that you value most? and </w:t>
      </w:r>
      <w:r w:rsidR="00405B16" w:rsidRPr="00B9216D">
        <w:t>(</w:t>
      </w:r>
      <w:r w:rsidRPr="00B9216D">
        <w:t>5) Do you have any ideas about how to integrate these guidelines into your future teaching practice?</w:t>
      </w:r>
      <w:r w:rsidR="00DE249E">
        <w:rPr>
          <w:rStyle w:val="eop"/>
          <w:rFonts w:eastAsia="Malgun Gothic"/>
          <w:color w:val="000000"/>
          <w:szCs w:val="20"/>
        </w:rPr>
        <w:t xml:space="preserve"> </w:t>
      </w:r>
    </w:p>
    <w:p w14:paraId="6D9C70D7" w14:textId="1AE4511F" w:rsidR="00DD5B13" w:rsidRDefault="00DD5B13" w:rsidP="00B9216D">
      <w:pPr>
        <w:pStyle w:val="paragraph"/>
        <w:spacing w:before="200" w:beforeAutospacing="0" w:after="0" w:afterAutospacing="0"/>
        <w:textAlignment w:val="baseline"/>
        <w:rPr>
          <w:rStyle w:val="normaltextrun"/>
          <w:rFonts w:ascii="Roboto" w:eastAsia="Malgun Gothic" w:hAnsi="Roboto"/>
          <w:i/>
          <w:iCs/>
          <w:color w:val="000000" w:themeColor="text1"/>
          <w:sz w:val="18"/>
          <w:szCs w:val="18"/>
        </w:rPr>
      </w:pPr>
      <w:r>
        <w:rPr>
          <w:noProof/>
        </w:rPr>
        <w:drawing>
          <wp:inline distT="0" distB="0" distL="0" distR="0" wp14:anchorId="139AAB3F" wp14:editId="2E2DE789">
            <wp:extent cx="2957512" cy="1643062"/>
            <wp:effectExtent l="19050" t="19050" r="14605" b="14605"/>
            <wp:docPr id="432456920" name="그림 7" descr="Intruction to explore the Five Big Ideas from AI4K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56920" name="그림 7" descr="Intruction to explore the Five Big Ideas from AI4K12.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0333" cy="1644629"/>
                    </a:xfrm>
                    <a:prstGeom prst="rect">
                      <a:avLst/>
                    </a:prstGeom>
                    <a:noFill/>
                    <a:ln>
                      <a:solidFill>
                        <a:schemeClr val="tx1"/>
                      </a:solidFill>
                    </a:ln>
                  </pic:spPr>
                </pic:pic>
              </a:graphicData>
            </a:graphic>
          </wp:inline>
        </w:drawing>
      </w:r>
    </w:p>
    <w:p w14:paraId="683597B0" w14:textId="06002244" w:rsidR="002D5DC7" w:rsidRDefault="50CCF1EE" w:rsidP="00B9216D">
      <w:pPr>
        <w:pStyle w:val="Caption"/>
        <w:rPr>
          <w:rFonts w:ascii="Malgun Gothic" w:hAnsi="Malgun Gothic"/>
        </w:rPr>
      </w:pPr>
      <w:r w:rsidRPr="1940EB25">
        <w:rPr>
          <w:rStyle w:val="normaltextrun"/>
          <w:rFonts w:eastAsia="Malgun Gothic"/>
          <w:color w:val="000000" w:themeColor="text1"/>
        </w:rPr>
        <w:t xml:space="preserve">Figure 5. Instruction on </w:t>
      </w:r>
      <w:r w:rsidR="00B9216D">
        <w:rPr>
          <w:rStyle w:val="normaltextrun"/>
          <w:rFonts w:eastAsia="Malgun Gothic"/>
          <w:color w:val="000000" w:themeColor="text1"/>
        </w:rPr>
        <w:t>e</w:t>
      </w:r>
      <w:r w:rsidRPr="1940EB25">
        <w:rPr>
          <w:rStyle w:val="normaltextrun"/>
          <w:rFonts w:eastAsia="Malgun Gothic"/>
          <w:color w:val="000000" w:themeColor="text1"/>
        </w:rPr>
        <w:t xml:space="preserve">xploring AI4K12 </w:t>
      </w:r>
      <w:r w:rsidR="00B9216D">
        <w:rPr>
          <w:rStyle w:val="normaltextrun"/>
          <w:rFonts w:eastAsia="Malgun Gothic"/>
          <w:color w:val="000000" w:themeColor="text1"/>
        </w:rPr>
        <w:t>f</w:t>
      </w:r>
      <w:r w:rsidRPr="1940EB25">
        <w:rPr>
          <w:rStyle w:val="normaltextrun"/>
          <w:rFonts w:eastAsia="Malgun Gothic"/>
          <w:color w:val="000000" w:themeColor="text1"/>
        </w:rPr>
        <w:t xml:space="preserve">ive </w:t>
      </w:r>
      <w:r w:rsidR="00B9216D">
        <w:rPr>
          <w:rStyle w:val="normaltextrun"/>
          <w:rFonts w:eastAsia="Malgun Gothic"/>
          <w:color w:val="000000" w:themeColor="text1"/>
        </w:rPr>
        <w:t>b</w:t>
      </w:r>
      <w:r w:rsidRPr="1940EB25">
        <w:rPr>
          <w:rStyle w:val="normaltextrun"/>
          <w:rFonts w:eastAsia="Malgun Gothic"/>
          <w:color w:val="000000" w:themeColor="text1"/>
        </w:rPr>
        <w:t xml:space="preserve">ig </w:t>
      </w:r>
      <w:r w:rsidR="00B9216D">
        <w:rPr>
          <w:rStyle w:val="normaltextrun"/>
          <w:rFonts w:eastAsia="Malgun Gothic"/>
          <w:color w:val="000000" w:themeColor="text1"/>
        </w:rPr>
        <w:t>i</w:t>
      </w:r>
      <w:r w:rsidRPr="1940EB25">
        <w:rPr>
          <w:rStyle w:val="normaltextrun"/>
          <w:rFonts w:eastAsia="Malgun Gothic"/>
          <w:color w:val="000000" w:themeColor="text1"/>
        </w:rPr>
        <w:t>deas</w:t>
      </w:r>
      <w:r w:rsidR="00B9216D">
        <w:rPr>
          <w:rStyle w:val="normaltextrun"/>
          <w:rFonts w:eastAsia="Malgun Gothic"/>
          <w:color w:val="000000" w:themeColor="text1"/>
        </w:rPr>
        <w:t>.</w:t>
      </w:r>
      <w:r w:rsidR="00DE249E">
        <w:rPr>
          <w:rStyle w:val="eop"/>
          <w:rFonts w:eastAsia="Malgun Gothic"/>
          <w:color w:val="000000" w:themeColor="text1"/>
        </w:rPr>
        <w:t xml:space="preserve"> </w:t>
      </w:r>
    </w:p>
    <w:p w14:paraId="5333087E" w14:textId="5E7B6C30" w:rsidR="00AC4A39" w:rsidRPr="00CC0081" w:rsidRDefault="65EE8C3A" w:rsidP="00B9216D">
      <w:pPr>
        <w:pStyle w:val="Heading4"/>
        <w:rPr>
          <w:rStyle w:val="normaltextrun"/>
          <w:lang w:eastAsia="ko-KR"/>
        </w:rPr>
      </w:pPr>
      <w:r w:rsidRPr="1940EB25">
        <w:rPr>
          <w:lang w:eastAsia="ko-KR"/>
        </w:rPr>
        <w:t xml:space="preserve">Main </w:t>
      </w:r>
      <w:r w:rsidRPr="00B9216D">
        <w:t>Activity</w:t>
      </w:r>
      <w:r w:rsidR="75C91164" w:rsidRPr="1940EB25">
        <w:rPr>
          <w:lang w:eastAsia="ko-KR"/>
        </w:rPr>
        <w:t xml:space="preserve"> (</w:t>
      </w:r>
      <w:r w:rsidR="03979E9D" w:rsidRPr="1940EB25">
        <w:rPr>
          <w:lang w:eastAsia="ko-KR"/>
        </w:rPr>
        <w:t>50</w:t>
      </w:r>
      <w:r w:rsidR="75C91164" w:rsidRPr="1940EB25">
        <w:rPr>
          <w:lang w:eastAsia="ko-KR"/>
        </w:rPr>
        <w:t xml:space="preserve"> </w:t>
      </w:r>
      <w:r w:rsidR="0FABF1C9" w:rsidRPr="1940EB25">
        <w:rPr>
          <w:lang w:eastAsia="ko-KR"/>
        </w:rPr>
        <w:t>M</w:t>
      </w:r>
      <w:r w:rsidR="75C91164" w:rsidRPr="1940EB25">
        <w:rPr>
          <w:lang w:eastAsia="ko-KR"/>
        </w:rPr>
        <w:t>inutes)</w:t>
      </w:r>
    </w:p>
    <w:p w14:paraId="6E7AB894" w14:textId="03EC2F58" w:rsidR="00AC4A39" w:rsidRDefault="3F5BCFFF" w:rsidP="00B9216D">
      <w:pPr>
        <w:rPr>
          <w:rStyle w:val="eop"/>
          <w:szCs w:val="20"/>
        </w:rPr>
      </w:pPr>
      <w:r w:rsidRPr="1940EB25">
        <w:rPr>
          <w:rStyle w:val="normaltextrun"/>
          <w:rFonts w:eastAsiaTheme="majorEastAsia"/>
          <w:szCs w:val="20"/>
        </w:rPr>
        <w:t xml:space="preserve">After </w:t>
      </w:r>
      <w:r w:rsidRPr="00B9216D">
        <w:t>instructors introduce the AI4K12 guidelines, PSTs are encouraged to explore the AI Literacy Packet.</w:t>
      </w:r>
      <w:r w:rsidR="007505D3" w:rsidRPr="00B9216D">
        <w:t xml:space="preserve"> This serves as the concrete experience of exploring digital tools for AI education.</w:t>
      </w:r>
      <w:r w:rsidR="7CD7942C" w:rsidRPr="00B9216D">
        <w:t xml:space="preserve"> For this </w:t>
      </w:r>
      <w:r w:rsidR="2A73A362" w:rsidRPr="00B9216D">
        <w:t xml:space="preserve">main </w:t>
      </w:r>
      <w:r w:rsidR="7CD7942C" w:rsidRPr="00B9216D">
        <w:t>activity, the instructor first creates a slide that includes</w:t>
      </w:r>
      <w:r w:rsidR="00DE249E" w:rsidRPr="00B9216D">
        <w:t xml:space="preserve"> </w:t>
      </w:r>
      <w:r w:rsidR="7CD7942C" w:rsidRPr="00B9216D">
        <w:t>hyperlinks to</w:t>
      </w:r>
      <w:r w:rsidR="7CD7942C" w:rsidRPr="001F5AE8">
        <w:rPr>
          <w:rStyle w:val="normaltextrun"/>
          <w:rFonts w:eastAsiaTheme="majorEastAsia"/>
          <w:szCs w:val="20"/>
          <w:shd w:val="clear" w:color="auto" w:fill="FFFFFF"/>
        </w:rPr>
        <w:t xml:space="preserve"> various tools. The slide is organized into five areas, as</w:t>
      </w:r>
      <w:r w:rsidR="00255C9E" w:rsidRPr="001F5AE8">
        <w:rPr>
          <w:rStyle w:val="normaltextrun"/>
          <w:rFonts w:eastAsiaTheme="majorEastAsia"/>
          <w:szCs w:val="20"/>
          <w:shd w:val="clear" w:color="auto" w:fill="FFFFFF"/>
        </w:rPr>
        <w:t xml:space="preserve"> shown in Figure 6.</w:t>
      </w:r>
    </w:p>
    <w:p w14:paraId="2DB51BAA" w14:textId="75C67322" w:rsidR="00AC4A39" w:rsidRDefault="0DF1324C" w:rsidP="00B9216D">
      <w:pPr>
        <w:pStyle w:val="paragraph"/>
        <w:spacing w:before="200" w:beforeAutospacing="0" w:after="0" w:afterAutospacing="0"/>
        <w:textAlignment w:val="baseline"/>
      </w:pPr>
      <w:r>
        <w:rPr>
          <w:noProof/>
        </w:rPr>
        <w:drawing>
          <wp:inline distT="0" distB="0" distL="0" distR="0" wp14:anchorId="62FD39AF" wp14:editId="3EFD34B1">
            <wp:extent cx="2965727" cy="1649997"/>
            <wp:effectExtent l="19050" t="19050" r="25400" b="26670"/>
            <wp:docPr id="1355698773" name="drawing" descr="A presentation slide with a list of tools and resources that students can explore to learn more about 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98773" name="drawing" descr="A presentation slide with a list of tools and resources that students can explore to learn more about AI. "/>
                    <pic:cNvPicPr/>
                  </pic:nvPicPr>
                  <pic:blipFill>
                    <a:blip r:embed="rId19">
                      <a:extLst>
                        <a:ext uri="{28A0092B-C50C-407E-A947-70E740481C1C}">
                          <a14:useLocalDpi xmlns:a14="http://schemas.microsoft.com/office/drawing/2010/main"/>
                        </a:ext>
                      </a:extLst>
                    </a:blip>
                    <a:stretch>
                      <a:fillRect/>
                    </a:stretch>
                  </pic:blipFill>
                  <pic:spPr>
                    <a:xfrm>
                      <a:off x="0" y="0"/>
                      <a:ext cx="2965727" cy="1649997"/>
                    </a:xfrm>
                    <a:prstGeom prst="rect">
                      <a:avLst/>
                    </a:prstGeom>
                    <a:ln>
                      <a:solidFill>
                        <a:schemeClr val="tx1"/>
                      </a:solidFill>
                    </a:ln>
                  </pic:spPr>
                </pic:pic>
              </a:graphicData>
            </a:graphic>
          </wp:inline>
        </w:drawing>
      </w:r>
    </w:p>
    <w:p w14:paraId="43859516" w14:textId="7AA72818" w:rsidR="00AC4A39" w:rsidRDefault="0DF1324C" w:rsidP="00B9216D">
      <w:pPr>
        <w:pStyle w:val="Caption"/>
        <w:rPr>
          <w:rStyle w:val="eop"/>
          <w:color w:val="000000" w:themeColor="text1"/>
        </w:rPr>
      </w:pPr>
      <w:r w:rsidRPr="1940EB25">
        <w:rPr>
          <w:rStyle w:val="normaltextrun"/>
          <w:rFonts w:eastAsiaTheme="majorEastAsia"/>
          <w:color w:val="000000" w:themeColor="text1"/>
        </w:rPr>
        <w:t xml:space="preserve">Figure 6. AI </w:t>
      </w:r>
      <w:r w:rsidR="00B9216D">
        <w:rPr>
          <w:rStyle w:val="normaltextrun"/>
          <w:rFonts w:eastAsiaTheme="majorEastAsia"/>
          <w:color w:val="000000" w:themeColor="text1"/>
        </w:rPr>
        <w:t>l</w:t>
      </w:r>
      <w:r w:rsidRPr="1940EB25">
        <w:rPr>
          <w:rStyle w:val="normaltextrun"/>
          <w:rFonts w:eastAsiaTheme="majorEastAsia"/>
          <w:color w:val="000000" w:themeColor="text1"/>
        </w:rPr>
        <w:t xml:space="preserve">iteracy </w:t>
      </w:r>
      <w:r w:rsidR="00B9216D">
        <w:rPr>
          <w:rStyle w:val="normaltextrun"/>
          <w:rFonts w:eastAsiaTheme="majorEastAsia"/>
          <w:color w:val="000000" w:themeColor="text1"/>
        </w:rPr>
        <w:t>p</w:t>
      </w:r>
      <w:r w:rsidRPr="1940EB25">
        <w:rPr>
          <w:rStyle w:val="normaltextrun"/>
          <w:rFonts w:eastAsiaTheme="majorEastAsia"/>
          <w:color w:val="000000" w:themeColor="text1"/>
        </w:rPr>
        <w:t>acket</w:t>
      </w:r>
      <w:r w:rsidR="00B9216D">
        <w:rPr>
          <w:rStyle w:val="normaltextrun"/>
          <w:rFonts w:eastAsiaTheme="majorEastAsia"/>
          <w:color w:val="000000" w:themeColor="text1"/>
        </w:rPr>
        <w:t>.</w:t>
      </w:r>
      <w:r w:rsidRPr="1940EB25">
        <w:rPr>
          <w:rStyle w:val="normaltextrun"/>
          <w:rFonts w:eastAsiaTheme="majorEastAsia"/>
          <w:color w:val="000000" w:themeColor="text1"/>
          <w:sz w:val="20"/>
          <w:szCs w:val="20"/>
        </w:rPr>
        <w:t xml:space="preserve"> </w:t>
      </w:r>
    </w:p>
    <w:p w14:paraId="2A252330" w14:textId="55BDC162" w:rsidR="00AC4A39" w:rsidRDefault="7CD7942C" w:rsidP="00B9216D">
      <w:pPr>
        <w:rPr>
          <w:rStyle w:val="eop"/>
          <w:color w:val="000000"/>
          <w:szCs w:val="20"/>
          <w:shd w:val="clear" w:color="auto" w:fill="FFFFFF"/>
        </w:rPr>
      </w:pPr>
      <w:r w:rsidRPr="2FA65774">
        <w:rPr>
          <w:rStyle w:val="normaltextrun"/>
          <w:rFonts w:eastAsiaTheme="majorEastAsia"/>
          <w:color w:val="000000"/>
          <w:szCs w:val="20"/>
          <w:shd w:val="clear" w:color="auto" w:fill="FFFFFF"/>
        </w:rPr>
        <w:t>First, the AI</w:t>
      </w:r>
      <w:r w:rsidR="00DE249E">
        <w:rPr>
          <w:rStyle w:val="normaltextrun"/>
          <w:rFonts w:eastAsiaTheme="majorEastAsia"/>
          <w:b/>
          <w:bCs/>
          <w:color w:val="000000"/>
          <w:szCs w:val="20"/>
          <w:shd w:val="clear" w:color="auto" w:fill="FFFFFF"/>
        </w:rPr>
        <w:t xml:space="preserve"> </w:t>
      </w:r>
      <w:r w:rsidRPr="2FA65774">
        <w:rPr>
          <w:rStyle w:val="normaltextrun"/>
          <w:rFonts w:eastAsiaTheme="majorEastAsia"/>
          <w:color w:val="000000"/>
          <w:szCs w:val="20"/>
          <w:shd w:val="clear" w:color="auto" w:fill="FFFFFF"/>
        </w:rPr>
        <w:t>curriculum section includes</w:t>
      </w:r>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examples of existing curricula developed by other institutions such as AI4ALL,</w:t>
      </w:r>
      <w:r w:rsidR="00DE249E">
        <w:rPr>
          <w:rStyle w:val="normaltextrun"/>
          <w:rFonts w:eastAsiaTheme="majorEastAsia"/>
          <w:color w:val="000000"/>
          <w:szCs w:val="20"/>
          <w:shd w:val="clear" w:color="auto" w:fill="FFFFFF"/>
        </w:rPr>
        <w:t xml:space="preserve"> </w:t>
      </w:r>
      <w:proofErr w:type="spellStart"/>
      <w:r w:rsidRPr="2FA65774">
        <w:rPr>
          <w:rStyle w:val="normaltextrun"/>
          <w:rFonts w:eastAsiaTheme="majorEastAsia"/>
          <w:color w:val="000000"/>
          <w:szCs w:val="20"/>
          <w:shd w:val="clear" w:color="auto" w:fill="FFFFFF"/>
        </w:rPr>
        <w:t>DAILy</w:t>
      </w:r>
      <w:proofErr w:type="spellEnd"/>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AI, and Day of AI. Second, the generative AI section includes</w:t>
      </w:r>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AI that allows users to generate text, images, or music, such as ChatGPT (text and image), Canva Magic Media (image), and Suno (music).</w:t>
      </w:r>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Third, the AI-powered tools section</w:t>
      </w:r>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comprises</w:t>
      </w:r>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web-based tools that are powered by AI, enabling users to experiment with tools for diverse purposes, including drawing, music play, and artistic endeavors. They include Quick Draw, Auto Draw,</w:t>
      </w:r>
      <w:r w:rsidR="00DE249E">
        <w:rPr>
          <w:rStyle w:val="normaltextrun"/>
          <w:rFonts w:eastAsiaTheme="majorEastAsia"/>
          <w:color w:val="000000"/>
          <w:szCs w:val="20"/>
          <w:shd w:val="clear" w:color="auto" w:fill="FFFFFF"/>
        </w:rPr>
        <w:t xml:space="preserve"> </w:t>
      </w:r>
      <w:proofErr w:type="spellStart"/>
      <w:r w:rsidRPr="2FA65774">
        <w:rPr>
          <w:rStyle w:val="normaltextrun"/>
          <w:rFonts w:eastAsiaTheme="majorEastAsia"/>
          <w:color w:val="000000"/>
          <w:szCs w:val="20"/>
          <w:shd w:val="clear" w:color="auto" w:fill="FFFFFF"/>
        </w:rPr>
        <w:t>Scroobly</w:t>
      </w:r>
      <w:proofErr w:type="spellEnd"/>
      <w:r w:rsidRPr="2FA65774">
        <w:rPr>
          <w:rStyle w:val="normaltextrun"/>
          <w:rFonts w:eastAsiaTheme="majorEastAsia"/>
          <w:color w:val="000000"/>
          <w:szCs w:val="20"/>
          <w:shd w:val="clear" w:color="auto" w:fill="FFFFFF"/>
        </w:rPr>
        <w:t>, and more.</w:t>
      </w:r>
      <w:r w:rsidR="00DE249E">
        <w:rPr>
          <w:rStyle w:val="normaltextrun"/>
          <w:rFonts w:eastAsiaTheme="majorEastAsia"/>
          <w:color w:val="000000"/>
          <w:szCs w:val="20"/>
          <w:shd w:val="clear" w:color="auto" w:fill="FFFFFF"/>
        </w:rPr>
        <w:t xml:space="preserve"> </w:t>
      </w:r>
      <w:r w:rsidRPr="2FA65774">
        <w:rPr>
          <w:rStyle w:val="normaltextrun"/>
          <w:rFonts w:eastAsiaTheme="majorEastAsia"/>
          <w:color w:val="000000"/>
          <w:szCs w:val="20"/>
          <w:shd w:val="clear" w:color="auto" w:fill="FFFFFF"/>
        </w:rPr>
        <w:t>Fourth, the machine learning tools include web-based platforms where users can learn the concept of supervised learning without needing concrete skills in machine learning, such as Teachable Machine and AI for Oceans. Fifth, the educational AI assistant is an AI chatbot specifically tailored for educational settings, such as School AI and Magic School AI.</w:t>
      </w:r>
    </w:p>
    <w:p w14:paraId="6403F5CB" w14:textId="7894502E" w:rsidR="003077CF" w:rsidRPr="001F5AE8" w:rsidRDefault="106A450C" w:rsidP="00B9216D">
      <w:pPr>
        <w:rPr>
          <w:rFonts w:ascii="Malgun Gothic" w:eastAsia="Malgun Gothic" w:hAnsi="Malgun Gothic"/>
          <w:sz w:val="18"/>
          <w:szCs w:val="18"/>
        </w:rPr>
      </w:pPr>
      <w:r w:rsidRPr="1940EB25">
        <w:rPr>
          <w:rStyle w:val="normaltextrun"/>
          <w:rFonts w:eastAsia="Malgun Gothic"/>
          <w:szCs w:val="20"/>
        </w:rPr>
        <w:t>For the first 2</w:t>
      </w:r>
      <w:r w:rsidR="7C45601B" w:rsidRPr="1940EB25">
        <w:rPr>
          <w:rStyle w:val="normaltextrun"/>
          <w:rFonts w:eastAsia="Malgun Gothic"/>
          <w:szCs w:val="20"/>
        </w:rPr>
        <w:t>5</w:t>
      </w:r>
      <w:r w:rsidRPr="1940EB25">
        <w:rPr>
          <w:rStyle w:val="normaltextrun"/>
          <w:rFonts w:eastAsia="Malgun Gothic"/>
          <w:szCs w:val="20"/>
        </w:rPr>
        <w:t xml:space="preserve"> minutes, the instructor has PSTs, working in small groups, freely explore different tools in each section</w:t>
      </w:r>
      <w:r w:rsidR="00753324">
        <w:rPr>
          <w:rStyle w:val="normaltextrun"/>
          <w:rFonts w:eastAsia="Malgun Gothic"/>
          <w:szCs w:val="20"/>
        </w:rPr>
        <w:t>,</w:t>
      </w:r>
      <w:r w:rsidRPr="1940EB25">
        <w:rPr>
          <w:rStyle w:val="normaltextrun"/>
          <w:rFonts w:eastAsia="Malgun Gothic"/>
          <w:szCs w:val="20"/>
        </w:rPr>
        <w:t xml:space="preserve"> and document their ideas about how to integrate these tools into </w:t>
      </w:r>
      <w:r w:rsidR="11B6FD96" w:rsidRPr="1940EB25">
        <w:rPr>
          <w:rStyle w:val="normaltextrun"/>
          <w:rFonts w:eastAsia="Malgun Gothic"/>
          <w:szCs w:val="20"/>
        </w:rPr>
        <w:t>P</w:t>
      </w:r>
      <w:r w:rsidRPr="1940EB25">
        <w:rPr>
          <w:rStyle w:val="normaltextrun"/>
          <w:rFonts w:eastAsia="Malgun Gothic"/>
          <w:szCs w:val="20"/>
        </w:rPr>
        <w:t>K-12 classrooms, considering the subject area, targeted learners, learning objectives, a brief</w:t>
      </w:r>
      <w:r w:rsidR="00DE249E">
        <w:rPr>
          <w:rStyle w:val="normaltextrun"/>
          <w:rFonts w:eastAsia="Malgun Gothic"/>
          <w:szCs w:val="20"/>
        </w:rPr>
        <w:t xml:space="preserve"> </w:t>
      </w:r>
      <w:r w:rsidRPr="1940EB25">
        <w:rPr>
          <w:rStyle w:val="normaltextrun"/>
          <w:rFonts w:eastAsia="Malgun Gothic"/>
          <w:szCs w:val="20"/>
        </w:rPr>
        <w:t xml:space="preserve">description of an activity, and any </w:t>
      </w:r>
      <w:r w:rsidRPr="001F5AE8">
        <w:rPr>
          <w:rStyle w:val="normaltextrun"/>
          <w:rFonts w:eastAsia="Malgun Gothic"/>
          <w:szCs w:val="20"/>
        </w:rPr>
        <w:t>additional</w:t>
      </w:r>
      <w:r w:rsidR="00DE249E">
        <w:rPr>
          <w:rStyle w:val="normaltextrun"/>
          <w:rFonts w:eastAsia="Malgun Gothic"/>
          <w:szCs w:val="20"/>
        </w:rPr>
        <w:t xml:space="preserve"> </w:t>
      </w:r>
      <w:r w:rsidRPr="001F5AE8">
        <w:rPr>
          <w:rStyle w:val="normaltextrun"/>
          <w:rFonts w:eastAsia="Malgun Gothic"/>
          <w:szCs w:val="20"/>
        </w:rPr>
        <w:t xml:space="preserve">comments, concerns, or questions. </w:t>
      </w:r>
      <w:r w:rsidR="007505D3" w:rsidRPr="001F5AE8">
        <w:rPr>
          <w:rStyle w:val="normaltextrun"/>
          <w:rFonts w:eastAsia="Malgun Gothic"/>
          <w:szCs w:val="20"/>
        </w:rPr>
        <w:t xml:space="preserve">This small group leverages reflective dialogue and shared leadership by exchanging their curriculum ideas. </w:t>
      </w:r>
      <w:r w:rsidRPr="001F5AE8">
        <w:rPr>
          <w:rStyle w:val="normaltextrun"/>
          <w:rFonts w:eastAsia="Malgun Gothic"/>
          <w:szCs w:val="20"/>
        </w:rPr>
        <w:t>During the activity, the instructor encourages them to</w:t>
      </w:r>
      <w:r w:rsidR="00DE249E">
        <w:rPr>
          <w:rStyle w:val="normaltextrun"/>
          <w:rFonts w:eastAsia="Malgun Gothic"/>
          <w:szCs w:val="20"/>
        </w:rPr>
        <w:t xml:space="preserve"> </w:t>
      </w:r>
      <w:r w:rsidRPr="001F5AE8">
        <w:rPr>
          <w:rStyle w:val="normaltextrun"/>
          <w:rFonts w:eastAsia="Malgun Gothic"/>
          <w:szCs w:val="20"/>
        </w:rPr>
        <w:t>actually try</w:t>
      </w:r>
      <w:r w:rsidR="00DE249E">
        <w:rPr>
          <w:rStyle w:val="normaltextrun"/>
          <w:rFonts w:eastAsia="Malgun Gothic"/>
          <w:szCs w:val="20"/>
        </w:rPr>
        <w:t xml:space="preserve"> </w:t>
      </w:r>
      <w:r w:rsidRPr="001F5AE8">
        <w:rPr>
          <w:rStyle w:val="normaltextrun"/>
          <w:rFonts w:eastAsia="Malgun Gothic"/>
          <w:szCs w:val="20"/>
        </w:rPr>
        <w:t>out the tools and</w:t>
      </w:r>
      <w:r w:rsidR="00DE249E">
        <w:rPr>
          <w:rStyle w:val="normaltextrun"/>
          <w:rFonts w:eastAsia="Malgun Gothic"/>
          <w:szCs w:val="20"/>
        </w:rPr>
        <w:t xml:space="preserve"> </w:t>
      </w:r>
      <w:r w:rsidRPr="001F5AE8">
        <w:rPr>
          <w:rStyle w:val="normaltextrun"/>
          <w:rFonts w:eastAsia="Malgun Gothic"/>
          <w:szCs w:val="20"/>
        </w:rPr>
        <w:t>discuss</w:t>
      </w:r>
      <w:r w:rsidR="008A4C2E">
        <w:rPr>
          <w:rStyle w:val="normaltextrun"/>
          <w:rFonts w:eastAsia="Malgun Gothic"/>
          <w:szCs w:val="20"/>
        </w:rPr>
        <w:t xml:space="preserve"> them</w:t>
      </w:r>
      <w:r w:rsidRPr="001F5AE8">
        <w:rPr>
          <w:rStyle w:val="normaltextrun"/>
          <w:rFonts w:eastAsia="Malgun Gothic"/>
          <w:szCs w:val="20"/>
        </w:rPr>
        <w:t>. For the last 2</w:t>
      </w:r>
      <w:r w:rsidR="606120F5" w:rsidRPr="001F5AE8">
        <w:rPr>
          <w:rStyle w:val="normaltextrun"/>
          <w:rFonts w:eastAsia="Malgun Gothic"/>
          <w:szCs w:val="20"/>
        </w:rPr>
        <w:t>5</w:t>
      </w:r>
      <w:r w:rsidRPr="001F5AE8">
        <w:rPr>
          <w:rStyle w:val="normaltextrun"/>
          <w:rFonts w:eastAsia="Malgun Gothic"/>
          <w:szCs w:val="20"/>
        </w:rPr>
        <w:t xml:space="preserve"> minutes, the instructor has PSTs</w:t>
      </w:r>
      <w:r w:rsidR="00DE249E">
        <w:rPr>
          <w:rStyle w:val="normaltextrun"/>
          <w:rFonts w:eastAsia="Malgun Gothic"/>
          <w:szCs w:val="20"/>
        </w:rPr>
        <w:t xml:space="preserve"> </w:t>
      </w:r>
      <w:r w:rsidRPr="001F5AE8">
        <w:rPr>
          <w:rStyle w:val="normaltextrun"/>
          <w:rFonts w:eastAsia="Malgun Gothic"/>
          <w:szCs w:val="20"/>
        </w:rPr>
        <w:t>come to the front to share their ideas and</w:t>
      </w:r>
      <w:r w:rsidR="00DE249E">
        <w:rPr>
          <w:rStyle w:val="normaltextrun"/>
          <w:rFonts w:eastAsia="Malgun Gothic"/>
          <w:szCs w:val="20"/>
        </w:rPr>
        <w:t xml:space="preserve"> </w:t>
      </w:r>
      <w:r w:rsidRPr="001F5AE8">
        <w:rPr>
          <w:rStyle w:val="normaltextrun"/>
          <w:rFonts w:eastAsia="Malgun Gothic"/>
          <w:szCs w:val="20"/>
        </w:rPr>
        <w:t>demonstrate</w:t>
      </w:r>
      <w:r w:rsidR="00DE249E">
        <w:rPr>
          <w:rStyle w:val="normaltextrun"/>
          <w:rFonts w:eastAsia="Malgun Gothic"/>
          <w:szCs w:val="20"/>
        </w:rPr>
        <w:t xml:space="preserve"> </w:t>
      </w:r>
      <w:r w:rsidRPr="001F5AE8">
        <w:rPr>
          <w:rStyle w:val="normaltextrun"/>
          <w:rFonts w:eastAsia="Malgun Gothic"/>
          <w:szCs w:val="20"/>
        </w:rPr>
        <w:t>the tools they chose to the entire class.</w:t>
      </w:r>
      <w:r w:rsidR="00DE249E">
        <w:rPr>
          <w:rStyle w:val="eop"/>
          <w:rFonts w:eastAsia="Malgun Gothic"/>
          <w:szCs w:val="20"/>
        </w:rPr>
        <w:t xml:space="preserve"> </w:t>
      </w:r>
    </w:p>
    <w:p w14:paraId="06F96576" w14:textId="3037C0DB" w:rsidR="003077CF" w:rsidRDefault="106A450C" w:rsidP="00B9216D">
      <w:pPr>
        <w:rPr>
          <w:rStyle w:val="eop"/>
          <w:rFonts w:eastAsia="Malgun Gothic"/>
          <w:color w:val="000000"/>
          <w:szCs w:val="20"/>
        </w:rPr>
      </w:pPr>
      <w:r w:rsidRPr="1940EB25">
        <w:rPr>
          <w:rStyle w:val="normaltextrun"/>
          <w:rFonts w:eastAsia="Malgun Gothic"/>
          <w:szCs w:val="20"/>
        </w:rPr>
        <w:t xml:space="preserve">For example, PSTs suggested that Quick Draw could be used as a brain break for early elementary students, </w:t>
      </w:r>
      <w:proofErr w:type="spellStart"/>
      <w:r w:rsidRPr="1940EB25">
        <w:rPr>
          <w:rStyle w:val="normaltextrun"/>
          <w:rFonts w:eastAsia="Malgun Gothic"/>
          <w:szCs w:val="20"/>
        </w:rPr>
        <w:t>SchoolAI</w:t>
      </w:r>
      <w:proofErr w:type="spellEnd"/>
      <w:r w:rsidRPr="1940EB25">
        <w:rPr>
          <w:rStyle w:val="normaltextrun"/>
          <w:rFonts w:eastAsia="Malgun Gothic"/>
          <w:szCs w:val="20"/>
        </w:rPr>
        <w:t xml:space="preserve"> could be used as a bellringer, and Canva Magic Media could generate background images for stories that their students created in an ELA class. They also demonstrated critical thinking by questioning whether generative AI might replace students’ or teachers’ creativity</w:t>
      </w:r>
      <w:r w:rsidR="69EF33BE" w:rsidRPr="1940EB25">
        <w:rPr>
          <w:rStyle w:val="normaltextrun"/>
          <w:rFonts w:eastAsia="Malgun Gothic"/>
          <w:szCs w:val="20"/>
        </w:rPr>
        <w:t xml:space="preserve">. </w:t>
      </w:r>
      <w:r w:rsidR="60DB8397" w:rsidRPr="1940EB25">
        <w:rPr>
          <w:rStyle w:val="normaltextrun"/>
          <w:rFonts w:eastAsia="Malgun Gothic"/>
          <w:szCs w:val="20"/>
        </w:rPr>
        <w:t>Furthermore</w:t>
      </w:r>
      <w:r w:rsidR="69EF33BE" w:rsidRPr="1940EB25">
        <w:rPr>
          <w:rStyle w:val="normaltextrun"/>
          <w:rFonts w:eastAsia="Malgun Gothic"/>
          <w:szCs w:val="20"/>
        </w:rPr>
        <w:t xml:space="preserve">, they </w:t>
      </w:r>
      <w:r w:rsidRPr="1940EB25">
        <w:rPr>
          <w:rStyle w:val="normaltextrun"/>
          <w:rFonts w:eastAsia="Malgun Gothic"/>
          <w:szCs w:val="20"/>
        </w:rPr>
        <w:t>not</w:t>
      </w:r>
      <w:r w:rsidR="63497842" w:rsidRPr="1940EB25">
        <w:rPr>
          <w:rStyle w:val="normaltextrun"/>
          <w:rFonts w:eastAsia="Malgun Gothic"/>
          <w:szCs w:val="20"/>
        </w:rPr>
        <w:t>ed</w:t>
      </w:r>
      <w:r w:rsidRPr="1940EB25">
        <w:rPr>
          <w:rStyle w:val="normaltextrun"/>
          <w:rFonts w:eastAsia="Malgun Gothic"/>
          <w:szCs w:val="20"/>
        </w:rPr>
        <w:t xml:space="preserve"> that Teachable Machine may not always be accurate and might require re-training, and considering whether some tools are being used merely for fun rather than for educational purposes.</w:t>
      </w:r>
    </w:p>
    <w:p w14:paraId="6DC39ED5" w14:textId="77777777" w:rsidR="00AC4A39" w:rsidRPr="00EA322F" w:rsidRDefault="00AC4A39" w:rsidP="008A4C2E">
      <w:pPr>
        <w:pStyle w:val="Heading4"/>
        <w:rPr>
          <w:lang w:eastAsia="ko-KR"/>
        </w:rPr>
      </w:pPr>
      <w:r>
        <w:rPr>
          <w:lang w:eastAsia="ko-KR"/>
        </w:rPr>
        <w:t>Adaptations and Extensions</w:t>
      </w:r>
    </w:p>
    <w:p w14:paraId="67345A5C" w14:textId="77777777" w:rsidR="00CC0081" w:rsidRPr="001F5AE8" w:rsidRDefault="5D89CE99" w:rsidP="00B9216D">
      <w:pPr>
        <w:rPr>
          <w:rStyle w:val="normaltextrun"/>
          <w:rFonts w:eastAsia="Malgun Gothic"/>
          <w:szCs w:val="20"/>
        </w:rPr>
      </w:pPr>
      <w:r w:rsidRPr="1940EB25">
        <w:rPr>
          <w:rStyle w:val="normaltextrun"/>
          <w:rFonts w:eastAsia="Malgun Gothic"/>
          <w:szCs w:val="20"/>
        </w:rPr>
        <w:t xml:space="preserve">This activity can be implemented using different approaches. First, the instructor can demonstrate selected tools before having PSTs </w:t>
      </w:r>
      <w:r w:rsidR="33DEA577" w:rsidRPr="1940EB25">
        <w:rPr>
          <w:rStyle w:val="normaltextrun"/>
          <w:rFonts w:eastAsia="Malgun Gothic"/>
          <w:szCs w:val="20"/>
        </w:rPr>
        <w:t>explore</w:t>
      </w:r>
      <w:r w:rsidRPr="1940EB25">
        <w:rPr>
          <w:rStyle w:val="normaltextrun"/>
          <w:rFonts w:eastAsia="Malgun Gothic"/>
          <w:szCs w:val="20"/>
        </w:rPr>
        <w:t xml:space="preserve"> them </w:t>
      </w:r>
      <w:r w:rsidRPr="1940EB25">
        <w:rPr>
          <w:rStyle w:val="normaltextrun"/>
          <w:rFonts w:eastAsia="Malgun Gothic"/>
          <w:szCs w:val="20"/>
        </w:rPr>
        <w:lastRenderedPageBreak/>
        <w:t xml:space="preserve">freely. In this case, the activity can be structured so that </w:t>
      </w:r>
      <w:r w:rsidRPr="001F5AE8">
        <w:rPr>
          <w:rStyle w:val="normaltextrun"/>
          <w:rFonts w:eastAsia="Malgun Gothic"/>
          <w:szCs w:val="20"/>
        </w:rPr>
        <w:t>PSTs follow the instructor’s demonstration and then try the tools themselves.</w:t>
      </w:r>
    </w:p>
    <w:p w14:paraId="6F946C6C" w14:textId="77777777" w:rsidR="002518A3" w:rsidRPr="002518A3" w:rsidRDefault="002518A3" w:rsidP="00B9216D">
      <w:pPr>
        <w:rPr>
          <w:rStyle w:val="normaltextrun"/>
          <w:rFonts w:eastAsia="Malgun Gothic"/>
          <w:color w:val="EE0000"/>
          <w:szCs w:val="20"/>
        </w:rPr>
      </w:pPr>
      <w:r w:rsidRPr="00B9216D">
        <w:t>Also, considering the limited time to cover all digital tools and discuss their integration into the curriculum in one session, the instructor should be flexible in managing it. The session could be spread over multiple days for in-depth discussion, or utilize flipped learning with pre-assigned readings (e.g., real-life examples of AI education with a specific tool) and hands-on experience outside</w:t>
      </w:r>
      <w:r w:rsidRPr="001F5AE8">
        <w:rPr>
          <w:rStyle w:val="normaltextrun"/>
          <w:rFonts w:eastAsia="Malgun Gothic"/>
          <w:szCs w:val="20"/>
        </w:rPr>
        <w:t xml:space="preserve"> of the classroom</w:t>
      </w:r>
      <w:r w:rsidRPr="002518A3">
        <w:rPr>
          <w:rStyle w:val="normaltextrun"/>
          <w:rFonts w:eastAsia="Malgun Gothic"/>
          <w:color w:val="EE0000"/>
          <w:szCs w:val="20"/>
        </w:rPr>
        <w:t>.</w:t>
      </w:r>
    </w:p>
    <w:p w14:paraId="5BE33DBF" w14:textId="4B18418B" w:rsidR="003627B0" w:rsidRPr="002518A3" w:rsidRDefault="002518A3" w:rsidP="00B9216D">
      <w:r>
        <w:rPr>
          <w:rStyle w:val="normaltextrun"/>
          <w:rFonts w:eastAsia="Malgun Gothic"/>
          <w:szCs w:val="20"/>
        </w:rPr>
        <w:t>Lastly</w:t>
      </w:r>
      <w:r w:rsidR="5D89CE99" w:rsidRPr="1940EB25">
        <w:rPr>
          <w:rStyle w:val="normaltextrun"/>
          <w:rFonts w:eastAsia="Malgun Gothic"/>
          <w:szCs w:val="20"/>
        </w:rPr>
        <w:t>, the instructor can</w:t>
      </w:r>
      <w:r w:rsidR="00DE249E">
        <w:rPr>
          <w:rStyle w:val="normaltextrun"/>
          <w:rFonts w:eastAsia="Malgun Gothic"/>
          <w:szCs w:val="20"/>
        </w:rPr>
        <w:t xml:space="preserve"> </w:t>
      </w:r>
      <w:r w:rsidR="5D89CE99" w:rsidRPr="1940EB25">
        <w:rPr>
          <w:rStyle w:val="normaltextrun"/>
          <w:rFonts w:eastAsia="Malgun Gothic"/>
          <w:szCs w:val="20"/>
        </w:rPr>
        <w:t>design this activity as either a group activity or an individual activity, depending on whether the focus is on group discussion or on individual autonomy in choosing tools.</w:t>
      </w:r>
      <w:r w:rsidR="00DE249E">
        <w:rPr>
          <w:rStyle w:val="eop"/>
          <w:rFonts w:eastAsia="Malgun Gothic"/>
          <w:szCs w:val="20"/>
        </w:rPr>
        <w:t xml:space="preserve"> </w:t>
      </w:r>
    </w:p>
    <w:p w14:paraId="37C4BED9" w14:textId="3936D69D" w:rsidR="003627B0" w:rsidRDefault="5D89CE99" w:rsidP="00B9216D">
      <w:pPr>
        <w:rPr>
          <w:rStyle w:val="eop"/>
          <w:rFonts w:eastAsia="Malgun Gothic"/>
          <w:color w:val="000000"/>
          <w:szCs w:val="20"/>
        </w:rPr>
      </w:pPr>
      <w:r>
        <w:rPr>
          <w:rStyle w:val="normaltextrun"/>
          <w:rFonts w:eastAsia="Malgun Gothic"/>
          <w:color w:val="000000"/>
          <w:szCs w:val="20"/>
        </w:rPr>
        <w:t>Additionally, the instructor can use different platforms to provide the AI Literacy Packet. In the example above, we used Google Slides</w:t>
      </w:r>
      <w:r w:rsidR="00DE249E">
        <w:rPr>
          <w:rStyle w:val="normaltextrun"/>
          <w:rFonts w:eastAsia="Malgun Gothic"/>
          <w:color w:val="000000"/>
          <w:szCs w:val="20"/>
        </w:rPr>
        <w:t xml:space="preserve"> </w:t>
      </w:r>
      <w:r>
        <w:rPr>
          <w:rStyle w:val="normaltextrun"/>
          <w:rFonts w:eastAsia="Malgun Gothic"/>
          <w:color w:val="000000"/>
          <w:szCs w:val="20"/>
        </w:rPr>
        <w:t xml:space="preserve">for PSTs to access and try out the tools. Other options include Padlet, </w:t>
      </w:r>
      <w:r w:rsidR="00774212">
        <w:rPr>
          <w:rStyle w:val="normaltextrun"/>
          <w:rFonts w:eastAsia="Malgun Gothic"/>
          <w:color w:val="000000"/>
          <w:szCs w:val="20"/>
        </w:rPr>
        <w:t xml:space="preserve">and </w:t>
      </w:r>
      <w:r>
        <w:rPr>
          <w:rStyle w:val="normaltextrun"/>
          <w:rFonts w:eastAsia="Malgun Gothic"/>
          <w:color w:val="000000"/>
          <w:szCs w:val="20"/>
        </w:rPr>
        <w:t>Microsoft Whiteboard (see</w:t>
      </w:r>
      <w:r w:rsidR="00DE249E">
        <w:rPr>
          <w:rStyle w:val="normaltextrun"/>
          <w:rFonts w:eastAsia="Malgun Gothic"/>
          <w:color w:val="000000"/>
          <w:szCs w:val="20"/>
        </w:rPr>
        <w:t xml:space="preserve"> </w:t>
      </w:r>
      <w:r w:rsidR="00255C9E">
        <w:rPr>
          <w:rStyle w:val="normaltextrun"/>
          <w:rFonts w:eastAsia="Malgun Gothic"/>
          <w:color w:val="000000"/>
          <w:szCs w:val="20"/>
        </w:rPr>
        <w:t>Figure 7</w:t>
      </w:r>
      <w:r>
        <w:rPr>
          <w:rStyle w:val="normaltextrun"/>
          <w:rFonts w:eastAsia="Malgun Gothic"/>
          <w:color w:val="000000"/>
          <w:szCs w:val="20"/>
        </w:rPr>
        <w:t>).</w:t>
      </w:r>
      <w:r w:rsidR="00DE249E">
        <w:rPr>
          <w:rStyle w:val="eop"/>
          <w:rFonts w:eastAsia="Malgun Gothic"/>
          <w:color w:val="000000"/>
          <w:szCs w:val="20"/>
        </w:rPr>
        <w:t xml:space="preserve"> </w:t>
      </w:r>
    </w:p>
    <w:p w14:paraId="7C612883" w14:textId="77777777" w:rsidR="002C6039" w:rsidRDefault="7B179B8B" w:rsidP="002C6039">
      <w:pPr>
        <w:pStyle w:val="Caption"/>
        <w:rPr>
          <w:rStyle w:val="normaltextrun"/>
        </w:rPr>
      </w:pPr>
      <w:r>
        <w:rPr>
          <w:noProof/>
        </w:rPr>
        <w:drawing>
          <wp:inline distT="0" distB="0" distL="0" distR="0" wp14:anchorId="4ED1EDB9" wp14:editId="3E43D097">
            <wp:extent cx="2969517" cy="2266950"/>
            <wp:effectExtent l="19050" t="19050" r="21590" b="19050"/>
            <wp:docPr id="1583564751" name="drawing" descr="The introduction to the AI literacy packet with a table of contents depi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64751" name="drawing" descr="The introduction to the AI literacy packet with a table of contents depicted. "/>
                    <pic:cNvPicPr/>
                  </pic:nvPicPr>
                  <pic:blipFill>
                    <a:blip r:embed="rId20">
                      <a:extLst>
                        <a:ext uri="{28A0092B-C50C-407E-A947-70E740481C1C}">
                          <a14:useLocalDpi xmlns:a14="http://schemas.microsoft.com/office/drawing/2010/main"/>
                        </a:ext>
                      </a:extLst>
                    </a:blip>
                    <a:stretch>
                      <a:fillRect/>
                    </a:stretch>
                  </pic:blipFill>
                  <pic:spPr>
                    <a:xfrm>
                      <a:off x="0" y="0"/>
                      <a:ext cx="2973577" cy="2270050"/>
                    </a:xfrm>
                    <a:prstGeom prst="rect">
                      <a:avLst/>
                    </a:prstGeom>
                    <a:ln>
                      <a:solidFill>
                        <a:schemeClr val="tx1"/>
                      </a:solidFill>
                    </a:ln>
                  </pic:spPr>
                </pic:pic>
              </a:graphicData>
            </a:graphic>
          </wp:inline>
        </w:drawing>
      </w:r>
    </w:p>
    <w:p w14:paraId="20477EA1" w14:textId="1B8A656C" w:rsidR="00F85DB2" w:rsidRDefault="5D89CE99" w:rsidP="002C6039">
      <w:pPr>
        <w:pStyle w:val="Caption"/>
        <w:rPr>
          <w:rStyle w:val="normaltextrun"/>
          <w:rFonts w:eastAsiaTheme="majorEastAsia"/>
          <w:i w:val="0"/>
          <w:iCs w:val="0"/>
          <w:color w:val="000000"/>
          <w:shd w:val="clear" w:color="auto" w:fill="FFFFFF"/>
        </w:rPr>
      </w:pPr>
      <w:r w:rsidRPr="002C6039">
        <w:rPr>
          <w:rStyle w:val="normaltextrun"/>
        </w:rPr>
        <w:t>Figure</w:t>
      </w:r>
      <w:r w:rsidRPr="002C6039">
        <w:t xml:space="preserve"> 7. Google Sites for AI </w:t>
      </w:r>
      <w:r w:rsidR="00DD6053">
        <w:t>l</w:t>
      </w:r>
      <w:r w:rsidRPr="002C6039">
        <w:t xml:space="preserve">iteracy </w:t>
      </w:r>
      <w:r w:rsidR="00DD6053">
        <w:t>p</w:t>
      </w:r>
      <w:r w:rsidRPr="002C6039">
        <w:t xml:space="preserve">acket </w:t>
      </w:r>
      <w:r w:rsidR="00DD6053">
        <w:t>d</w:t>
      </w:r>
      <w:r w:rsidRPr="002C6039">
        <w:t xml:space="preserve">eveloped by an </w:t>
      </w:r>
      <w:r w:rsidR="00DD6053">
        <w:t>i</w:t>
      </w:r>
      <w:r w:rsidRPr="002C6039">
        <w:t>nstructor</w:t>
      </w:r>
      <w:r w:rsidR="00DD6053">
        <w:t>.</w:t>
      </w:r>
    </w:p>
    <w:p w14:paraId="5D555556" w14:textId="3497E081" w:rsidR="00AB4716" w:rsidRPr="002C6039" w:rsidRDefault="3F3BFB29" w:rsidP="002C6039">
      <w:pPr>
        <w:pStyle w:val="Heading3"/>
      </w:pPr>
      <w:r w:rsidRPr="002C6039">
        <w:t xml:space="preserve">Session </w:t>
      </w:r>
      <w:r w:rsidR="0C37113F" w:rsidRPr="002C6039">
        <w:t>3</w:t>
      </w:r>
      <w:r w:rsidRPr="002C6039">
        <w:t xml:space="preserve">: </w:t>
      </w:r>
      <w:r w:rsidR="32DB81E1" w:rsidRPr="002C6039">
        <w:t xml:space="preserve">Designing Your Classroom </w:t>
      </w:r>
      <w:r w:rsidR="002C6039">
        <w:br/>
        <w:t xml:space="preserve">      </w:t>
      </w:r>
      <w:r w:rsidR="32DB81E1" w:rsidRPr="002C6039">
        <w:t>Guideline Poster</w:t>
      </w:r>
    </w:p>
    <w:p w14:paraId="7B65D8B3" w14:textId="7AF102F5" w:rsidR="00AB4716" w:rsidRPr="00CC0081" w:rsidRDefault="47472045" w:rsidP="002C6039">
      <w:pPr>
        <w:pStyle w:val="Heading4"/>
        <w:rPr>
          <w:rStyle w:val="normaltextrun"/>
        </w:rPr>
      </w:pPr>
      <w:r w:rsidRPr="002C6039">
        <w:t>Background</w:t>
      </w:r>
      <w:r>
        <w:t xml:space="preserve"> and Introductory Activity</w:t>
      </w:r>
      <w:r w:rsidR="7CA441A2">
        <w:t xml:space="preserve"> (</w:t>
      </w:r>
      <w:r w:rsidR="3A88A6CA">
        <w:t>30</w:t>
      </w:r>
      <w:r w:rsidR="7CA441A2">
        <w:t xml:space="preserve"> Minutes)</w:t>
      </w:r>
    </w:p>
    <w:p w14:paraId="708AF9DD" w14:textId="4878B08E" w:rsidR="00AB4716" w:rsidRDefault="597CC969" w:rsidP="002C6039">
      <w:pPr>
        <w:rPr>
          <w:rStyle w:val="eop"/>
          <w:rFonts w:eastAsia="Malgun Gothic"/>
          <w:szCs w:val="20"/>
        </w:rPr>
      </w:pPr>
      <w:r w:rsidRPr="1940EB25">
        <w:rPr>
          <w:rStyle w:val="normaltextrun"/>
          <w:rFonts w:eastAsia="Malgun Gothic"/>
          <w:szCs w:val="20"/>
        </w:rPr>
        <w:t>The third session focuses on AI ethics, including topics such as responsibility and ethical use, AI bias, and privacy.</w:t>
      </w:r>
      <w:r w:rsidR="00DE249E">
        <w:rPr>
          <w:rStyle w:val="eop"/>
          <w:rFonts w:eastAsia="Malgun Gothic"/>
          <w:szCs w:val="20"/>
        </w:rPr>
        <w:t xml:space="preserve"> </w:t>
      </w:r>
      <w:r w:rsidR="3F3BFB29" w:rsidRPr="1940EB25">
        <w:rPr>
          <w:rStyle w:val="normaltextrun"/>
          <w:rFonts w:eastAsia="Malgun Gothic"/>
          <w:szCs w:val="20"/>
        </w:rPr>
        <w:t>T</w:t>
      </w:r>
      <w:r w:rsidR="3DA390D0" w:rsidRPr="1940EB25">
        <w:rPr>
          <w:rStyle w:val="normaltextrun"/>
          <w:rFonts w:eastAsia="Malgun Gothic"/>
          <w:szCs w:val="20"/>
        </w:rPr>
        <w:t>he main activity</w:t>
      </w:r>
      <w:r w:rsidR="3F3BFB29" w:rsidRPr="1940EB25">
        <w:rPr>
          <w:rStyle w:val="normaltextrun"/>
          <w:rFonts w:eastAsia="Malgun Gothic"/>
          <w:szCs w:val="20"/>
        </w:rPr>
        <w:t xml:space="preserve"> helps PSTs understand </w:t>
      </w:r>
      <w:r w:rsidR="3F3BFB29" w:rsidRPr="1940EB25">
        <w:rPr>
          <w:rStyle w:val="normaltextrun"/>
          <w:rFonts w:eastAsia="Malgun Gothic"/>
          <w:szCs w:val="20"/>
        </w:rPr>
        <w:t xml:space="preserve">state-level </w:t>
      </w:r>
      <w:r w:rsidR="2697A7C4" w:rsidRPr="1940EB25">
        <w:rPr>
          <w:rStyle w:val="normaltextrun"/>
          <w:rFonts w:eastAsia="Malgun Gothic"/>
          <w:szCs w:val="20"/>
        </w:rPr>
        <w:t>guidelines</w:t>
      </w:r>
      <w:r w:rsidR="3F3BFB29" w:rsidRPr="1940EB25">
        <w:rPr>
          <w:rStyle w:val="normaltextrun"/>
          <w:rFonts w:eastAsia="Malgun Gothic"/>
          <w:szCs w:val="20"/>
        </w:rPr>
        <w:t xml:space="preserve"> on AI in education and apply that knowledge to their future classrooms using visualization tools such as Canva, Microsoft PowerPoint, or Google Slides.</w:t>
      </w:r>
    </w:p>
    <w:p w14:paraId="1EA08D45" w14:textId="30D5A61E" w:rsidR="00AB4716" w:rsidRDefault="348FD445" w:rsidP="002C6039">
      <w:pPr>
        <w:rPr>
          <w:rFonts w:ascii="Malgun Gothic" w:hAnsi="Malgun Gothic"/>
          <w:sz w:val="18"/>
          <w:szCs w:val="18"/>
        </w:rPr>
      </w:pPr>
      <w:r>
        <w:rPr>
          <w:rStyle w:val="normaltextrun"/>
          <w:rFonts w:eastAsia="Malgun Gothic"/>
          <w:color w:val="000000"/>
          <w:szCs w:val="20"/>
        </w:rPr>
        <w:t>Before the main activity, t</w:t>
      </w:r>
      <w:r w:rsidR="3F3BFB29">
        <w:rPr>
          <w:rStyle w:val="normaltextrun"/>
          <w:rFonts w:eastAsia="Malgun Gothic"/>
          <w:color w:val="000000"/>
          <w:szCs w:val="20"/>
        </w:rPr>
        <w:t xml:space="preserve">he </w:t>
      </w:r>
      <w:r w:rsidR="4171788B">
        <w:rPr>
          <w:rStyle w:val="normaltextrun"/>
          <w:rFonts w:eastAsia="Malgun Gothic"/>
          <w:color w:val="000000"/>
          <w:szCs w:val="20"/>
        </w:rPr>
        <w:t>session</w:t>
      </w:r>
      <w:r w:rsidR="3F3BFB29">
        <w:rPr>
          <w:rStyle w:val="normaltextrun"/>
          <w:rFonts w:eastAsia="Malgun Gothic"/>
          <w:color w:val="000000"/>
          <w:szCs w:val="20"/>
        </w:rPr>
        <w:t xml:space="preserve"> begins with a “Which side of the line are you on?” activity. The instructor displays a screen presenting various scenarios that require ethical consideration regarding the use of AI in education. Then, PSTs move to the front (ethical)</w:t>
      </w:r>
      <w:r w:rsidR="17A76ADA">
        <w:rPr>
          <w:rStyle w:val="normaltextrun"/>
          <w:rFonts w:eastAsia="Malgun Gothic"/>
          <w:color w:val="000000"/>
          <w:szCs w:val="20"/>
        </w:rPr>
        <w:t xml:space="preserve">, </w:t>
      </w:r>
      <w:r w:rsidR="3F3BFB29">
        <w:rPr>
          <w:rStyle w:val="normaltextrun"/>
          <w:rFonts w:eastAsia="Malgun Gothic"/>
          <w:color w:val="000000"/>
          <w:szCs w:val="20"/>
        </w:rPr>
        <w:t>back (unethical)</w:t>
      </w:r>
      <w:r w:rsidR="111BBB9E">
        <w:rPr>
          <w:rStyle w:val="normaltextrun"/>
          <w:rFonts w:eastAsia="Malgun Gothic"/>
          <w:color w:val="000000"/>
          <w:szCs w:val="20"/>
        </w:rPr>
        <w:t>, or middle (unsure)</w:t>
      </w:r>
      <w:r w:rsidR="3F3BFB29">
        <w:rPr>
          <w:rStyle w:val="normaltextrun"/>
          <w:rFonts w:eastAsia="Malgun Gothic"/>
          <w:color w:val="000000"/>
          <w:szCs w:val="20"/>
        </w:rPr>
        <w:t xml:space="preserve"> of the classroom based on their judgment for each scenario and share their thoughts and rationale. Here is a</w:t>
      </w:r>
      <w:r w:rsidR="00DE249E">
        <w:rPr>
          <w:rStyle w:val="normaltextrun"/>
          <w:rFonts w:eastAsia="Malgun Gothic"/>
          <w:color w:val="000000"/>
          <w:szCs w:val="20"/>
        </w:rPr>
        <w:t xml:space="preserve"> </w:t>
      </w:r>
      <w:r w:rsidR="3F3BFB29">
        <w:rPr>
          <w:rStyle w:val="normaltextrun"/>
          <w:rFonts w:eastAsia="Malgun Gothic"/>
          <w:color w:val="000000"/>
          <w:szCs w:val="20"/>
        </w:rPr>
        <w:t>descriptive list of the cases</w:t>
      </w:r>
      <w:r w:rsidR="00DE249E">
        <w:rPr>
          <w:rStyle w:val="normaltextrun"/>
          <w:rFonts w:eastAsia="Malgun Gothic"/>
          <w:color w:val="000000"/>
          <w:szCs w:val="20"/>
        </w:rPr>
        <w:t xml:space="preserve"> </w:t>
      </w:r>
      <w:r w:rsidR="3F3BFB29">
        <w:rPr>
          <w:rStyle w:val="normaltextrun"/>
          <w:rFonts w:eastAsia="Malgun Gothic"/>
          <w:color w:val="000000"/>
          <w:szCs w:val="20"/>
        </w:rPr>
        <w:t>(see</w:t>
      </w:r>
      <w:r w:rsidR="00255C9E">
        <w:rPr>
          <w:rStyle w:val="normaltextrun"/>
          <w:rFonts w:eastAsia="Malgun Gothic"/>
          <w:color w:val="000000"/>
          <w:szCs w:val="20"/>
        </w:rPr>
        <w:t xml:space="preserve"> Figure 8):</w:t>
      </w:r>
      <w:r w:rsidR="00DE249E">
        <w:rPr>
          <w:rStyle w:val="eop"/>
          <w:rFonts w:eastAsia="Malgun Gothic"/>
          <w:color w:val="000000"/>
          <w:szCs w:val="20"/>
        </w:rPr>
        <w:t xml:space="preserve"> </w:t>
      </w:r>
    </w:p>
    <w:p w14:paraId="36637BFD" w14:textId="708EAD66"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Student</w:t>
      </w:r>
      <w:r w:rsidR="00047DB6">
        <w:rPr>
          <w:rStyle w:val="normaltextrun"/>
          <w:rFonts w:ascii="Roboto" w:eastAsia="Malgun Gothic" w:hAnsi="Roboto"/>
          <w:color w:val="000000"/>
          <w:sz w:val="20"/>
          <w:szCs w:val="20"/>
        </w:rPr>
        <w:t>:</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writing a paper</w:t>
      </w:r>
      <w:r w:rsidR="00DE249E">
        <w:rPr>
          <w:rStyle w:val="eop"/>
          <w:rFonts w:ascii="Roboto" w:eastAsia="Malgun Gothic" w:hAnsi="Roboto"/>
          <w:color w:val="000000"/>
          <w:sz w:val="20"/>
          <w:szCs w:val="20"/>
        </w:rPr>
        <w:t xml:space="preserve"> </w:t>
      </w:r>
    </w:p>
    <w:p w14:paraId="21985FCC" w14:textId="70CF65B0"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Student</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generating ideas for assignment</w:t>
      </w:r>
      <w:r w:rsidR="00DE249E">
        <w:rPr>
          <w:rStyle w:val="eop"/>
          <w:rFonts w:ascii="Roboto" w:eastAsia="Malgun Gothic" w:hAnsi="Roboto"/>
          <w:color w:val="000000"/>
          <w:sz w:val="20"/>
          <w:szCs w:val="20"/>
        </w:rPr>
        <w:t xml:space="preserve"> </w:t>
      </w:r>
    </w:p>
    <w:p w14:paraId="6D9FD924" w14:textId="380217AF"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Student</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critiquing/giving feedback on own assignment</w:t>
      </w:r>
      <w:r w:rsidR="00DE249E">
        <w:rPr>
          <w:rStyle w:val="normaltextrun"/>
          <w:rFonts w:ascii="Roboto" w:eastAsia="Malgun Gothic" w:hAnsi="Roboto"/>
          <w:color w:val="000000"/>
          <w:sz w:val="20"/>
          <w:szCs w:val="20"/>
        </w:rPr>
        <w:t xml:space="preserve"> </w:t>
      </w:r>
      <w:r w:rsidR="00DE249E">
        <w:rPr>
          <w:rStyle w:val="eop"/>
          <w:rFonts w:ascii="Roboto" w:eastAsia="Malgun Gothic" w:hAnsi="Roboto"/>
          <w:color w:val="000000"/>
          <w:sz w:val="20"/>
          <w:szCs w:val="20"/>
        </w:rPr>
        <w:t xml:space="preserve"> </w:t>
      </w:r>
    </w:p>
    <w:p w14:paraId="285A3796" w14:textId="0FC53FF9"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giving feedback on a student’s assignment</w:t>
      </w:r>
      <w:r w:rsidR="00DE249E">
        <w:rPr>
          <w:rStyle w:val="normaltextrun"/>
          <w:rFonts w:ascii="Roboto" w:eastAsia="Malgun Gothic" w:hAnsi="Roboto"/>
          <w:color w:val="000000"/>
          <w:sz w:val="20"/>
          <w:szCs w:val="20"/>
        </w:rPr>
        <w:t xml:space="preserve"> </w:t>
      </w:r>
      <w:r w:rsidR="00DE249E">
        <w:rPr>
          <w:rStyle w:val="eop"/>
          <w:rFonts w:ascii="Roboto" w:eastAsia="Malgun Gothic" w:hAnsi="Roboto"/>
          <w:color w:val="000000"/>
          <w:sz w:val="20"/>
          <w:szCs w:val="20"/>
        </w:rPr>
        <w:t xml:space="preserve"> </w:t>
      </w:r>
    </w:p>
    <w:p w14:paraId="2813328F" w14:textId="69B0E1B2"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grading students' work</w:t>
      </w:r>
      <w:r w:rsidR="00DE249E">
        <w:rPr>
          <w:rStyle w:val="eop"/>
          <w:rFonts w:ascii="Roboto" w:eastAsia="Malgun Gothic" w:hAnsi="Roboto"/>
          <w:color w:val="000000"/>
          <w:sz w:val="20"/>
          <w:szCs w:val="20"/>
        </w:rPr>
        <w:t xml:space="preserve"> </w:t>
      </w:r>
    </w:p>
    <w:p w14:paraId="03877337" w14:textId="48F2CB4D"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creating a rubric or a test</w:t>
      </w:r>
      <w:r w:rsidR="00DE249E">
        <w:rPr>
          <w:rStyle w:val="eop"/>
          <w:rFonts w:ascii="Roboto" w:eastAsia="Malgun Gothic" w:hAnsi="Roboto"/>
          <w:color w:val="000000"/>
          <w:sz w:val="20"/>
          <w:szCs w:val="20"/>
        </w:rPr>
        <w:t xml:space="preserve"> </w:t>
      </w:r>
    </w:p>
    <w:p w14:paraId="7E5BC198" w14:textId="0C5181B7"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creating entire lesson plan</w:t>
      </w:r>
      <w:r w:rsidR="00DE249E">
        <w:rPr>
          <w:rStyle w:val="eop"/>
          <w:rFonts w:ascii="Roboto" w:eastAsia="Malgun Gothic" w:hAnsi="Roboto"/>
          <w:color w:val="000000"/>
          <w:sz w:val="20"/>
          <w:szCs w:val="20"/>
        </w:rPr>
        <w:t xml:space="preserve"> </w:t>
      </w:r>
    </w:p>
    <w:p w14:paraId="211EE266" w14:textId="02D1093E"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Student</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responding to discussion post</w:t>
      </w:r>
      <w:r w:rsidR="00DE249E">
        <w:rPr>
          <w:rStyle w:val="eop"/>
          <w:rFonts w:ascii="Roboto" w:eastAsia="Malgun Gothic" w:hAnsi="Roboto"/>
          <w:color w:val="000000"/>
          <w:sz w:val="20"/>
          <w:szCs w:val="20"/>
        </w:rPr>
        <w:t xml:space="preserve"> </w:t>
      </w:r>
    </w:p>
    <w:p w14:paraId="38E03866" w14:textId="76E7C425"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responding to discussion post</w:t>
      </w:r>
      <w:r w:rsidR="00DE249E">
        <w:rPr>
          <w:rStyle w:val="eop"/>
          <w:rFonts w:ascii="Roboto" w:eastAsia="Malgun Gothic" w:hAnsi="Roboto"/>
          <w:color w:val="000000"/>
          <w:sz w:val="20"/>
          <w:szCs w:val="20"/>
        </w:rPr>
        <w:t xml:space="preserve"> </w:t>
      </w:r>
    </w:p>
    <w:p w14:paraId="0CE076A0" w14:textId="6433FA11"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writing reference letters for students</w:t>
      </w:r>
      <w:r w:rsidR="00DE249E">
        <w:rPr>
          <w:rStyle w:val="eop"/>
          <w:rFonts w:ascii="Roboto" w:eastAsia="Malgun Gothic" w:hAnsi="Roboto"/>
          <w:color w:val="000000"/>
          <w:sz w:val="20"/>
          <w:szCs w:val="20"/>
        </w:rPr>
        <w:t xml:space="preserve"> </w:t>
      </w:r>
    </w:p>
    <w:p w14:paraId="1A339C3D" w14:textId="4EBFB9DF"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creating examples of an assignment</w:t>
      </w:r>
      <w:r w:rsidR="00DE249E">
        <w:rPr>
          <w:rStyle w:val="eop"/>
          <w:rFonts w:ascii="Roboto" w:eastAsia="Malgun Gothic" w:hAnsi="Roboto"/>
          <w:color w:val="000000"/>
          <w:sz w:val="20"/>
          <w:szCs w:val="20"/>
        </w:rPr>
        <w:t xml:space="preserve"> </w:t>
      </w:r>
    </w:p>
    <w:p w14:paraId="48FD87E8" w14:textId="31E11FDD"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Student</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creating slides</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for a presentation</w:t>
      </w:r>
      <w:r w:rsidR="00DE249E">
        <w:rPr>
          <w:rStyle w:val="eop"/>
          <w:rFonts w:ascii="Roboto" w:eastAsia="Malgun Gothic" w:hAnsi="Roboto"/>
          <w:color w:val="000000"/>
          <w:sz w:val="20"/>
          <w:szCs w:val="20"/>
        </w:rPr>
        <w:t xml:space="preserve"> </w:t>
      </w:r>
    </w:p>
    <w:p w14:paraId="4153AE84" w14:textId="60E4DA48"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creating slides</w:t>
      </w:r>
      <w:r w:rsidR="00DE249E">
        <w:rPr>
          <w:rStyle w:val="normaltextrun"/>
          <w:rFonts w:ascii="Roboto" w:eastAsia="Malgun Gothic" w:hAnsi="Roboto"/>
          <w:color w:val="000000"/>
          <w:sz w:val="20"/>
          <w:szCs w:val="20"/>
        </w:rPr>
        <w:t xml:space="preserve"> </w:t>
      </w:r>
      <w:r>
        <w:rPr>
          <w:rStyle w:val="normaltextrun"/>
          <w:rFonts w:ascii="Roboto" w:eastAsia="Malgun Gothic" w:hAnsi="Roboto"/>
          <w:color w:val="000000"/>
          <w:sz w:val="20"/>
          <w:szCs w:val="20"/>
        </w:rPr>
        <w:t>for a presentation</w:t>
      </w:r>
      <w:r w:rsidR="00DE249E">
        <w:rPr>
          <w:rStyle w:val="eop"/>
          <w:rFonts w:ascii="Roboto" w:eastAsia="Malgun Gothic" w:hAnsi="Roboto"/>
          <w:color w:val="000000"/>
          <w:sz w:val="20"/>
          <w:szCs w:val="20"/>
        </w:rPr>
        <w:t xml:space="preserve"> </w:t>
      </w:r>
    </w:p>
    <w:p w14:paraId="425AD29F" w14:textId="28EC0C24"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Teacher/Student</w:t>
      </w:r>
      <w:r w:rsidR="00047DB6">
        <w:rPr>
          <w:rStyle w:val="normaltextrun"/>
          <w:rFonts w:ascii="Roboto" w:eastAsia="Malgun Gothic" w:hAnsi="Roboto"/>
          <w:color w:val="000000"/>
          <w:sz w:val="20"/>
          <w:szCs w:val="20"/>
        </w:rPr>
        <w:t>:</w:t>
      </w:r>
      <w:r>
        <w:rPr>
          <w:rStyle w:val="normaltextrun"/>
          <w:rFonts w:ascii="Roboto" w:eastAsia="Malgun Gothic" w:hAnsi="Roboto"/>
          <w:color w:val="000000"/>
          <w:sz w:val="20"/>
          <w:szCs w:val="20"/>
        </w:rPr>
        <w:t xml:space="preserve"> generating art for a presentation</w:t>
      </w:r>
      <w:r w:rsidR="00047DB6">
        <w:rPr>
          <w:rStyle w:val="normaltextrun"/>
          <w:rFonts w:ascii="Roboto" w:eastAsia="Malgun Gothic" w:hAnsi="Roboto"/>
          <w:color w:val="000000"/>
          <w:sz w:val="20"/>
          <w:szCs w:val="20"/>
        </w:rPr>
        <w:t>:</w:t>
      </w:r>
      <w:r w:rsidR="00DE249E">
        <w:rPr>
          <w:rStyle w:val="eop"/>
          <w:rFonts w:ascii="Roboto" w:eastAsia="Malgun Gothic" w:hAnsi="Roboto"/>
          <w:color w:val="000000"/>
          <w:sz w:val="20"/>
          <w:szCs w:val="20"/>
        </w:rPr>
        <w:t xml:space="preserve"> </w:t>
      </w:r>
    </w:p>
    <w:p w14:paraId="314F0158" w14:textId="7B7BD17C" w:rsidR="001E1CB1" w:rsidRDefault="001E1CB1" w:rsidP="002C6039">
      <w:pPr>
        <w:pStyle w:val="paragraph"/>
        <w:numPr>
          <w:ilvl w:val="0"/>
          <w:numId w:val="40"/>
        </w:numPr>
        <w:spacing w:before="200" w:beforeAutospacing="0" w:after="0" w:afterAutospacing="0"/>
        <w:ind w:left="288" w:hanging="216"/>
        <w:contextualSpacing/>
        <w:textAlignment w:val="baseline"/>
        <w:rPr>
          <w:rFonts w:ascii="Roboto" w:eastAsia="Malgun Gothic" w:hAnsi="Roboto"/>
          <w:sz w:val="20"/>
          <w:szCs w:val="20"/>
        </w:rPr>
      </w:pPr>
      <w:r>
        <w:rPr>
          <w:rStyle w:val="normaltextrun"/>
          <w:rFonts w:ascii="Roboto" w:eastAsia="Malgun Gothic" w:hAnsi="Roboto"/>
          <w:color w:val="000000"/>
          <w:sz w:val="20"/>
          <w:szCs w:val="20"/>
        </w:rPr>
        <w:t>Teacher/Student using as a source in research</w:t>
      </w:r>
      <w:r w:rsidR="00DE249E">
        <w:rPr>
          <w:rStyle w:val="eop"/>
          <w:rFonts w:ascii="Roboto" w:eastAsia="Malgun Gothic" w:hAnsi="Roboto"/>
          <w:color w:val="000000"/>
          <w:sz w:val="20"/>
          <w:szCs w:val="20"/>
        </w:rPr>
        <w:t xml:space="preserve"> </w:t>
      </w:r>
    </w:p>
    <w:p w14:paraId="5E852A25" w14:textId="77777777" w:rsidR="002C6039" w:rsidRDefault="20150884" w:rsidP="002C6039">
      <w:pPr>
        <w:pStyle w:val="paragraph"/>
        <w:spacing w:before="200" w:beforeAutospacing="0" w:after="0" w:afterAutospacing="0"/>
        <w:textAlignment w:val="baseline"/>
        <w:rPr>
          <w:rStyle w:val="normaltextrun"/>
          <w:rFonts w:ascii="Roboto" w:eastAsiaTheme="majorEastAsia" w:hAnsi="Roboto"/>
          <w:i/>
          <w:iCs/>
          <w:color w:val="000000"/>
          <w:sz w:val="18"/>
          <w:szCs w:val="18"/>
          <w:shd w:val="clear" w:color="auto" w:fill="FFFFFF"/>
        </w:rPr>
      </w:pPr>
      <w:r>
        <w:rPr>
          <w:noProof/>
        </w:rPr>
        <w:drawing>
          <wp:inline distT="0" distB="0" distL="0" distR="0" wp14:anchorId="7C433DFD" wp14:editId="7A8DDD06">
            <wp:extent cx="2982039" cy="1681162"/>
            <wp:effectExtent l="19050" t="19050" r="27940" b="14605"/>
            <wp:docPr id="474510883" name="그림 14" descr="A presentation slide which asks learners to consider if AI use for student feedback is ethical or unethi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10883" name="그림 14" descr="A presentation slide which asks learners to consider if AI use for student feedback is ethical or unethical.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8637" cy="1684882"/>
                    </a:xfrm>
                    <a:prstGeom prst="rect">
                      <a:avLst/>
                    </a:prstGeom>
                    <a:noFill/>
                    <a:ln>
                      <a:solidFill>
                        <a:schemeClr val="tx1"/>
                      </a:solidFill>
                    </a:ln>
                  </pic:spPr>
                </pic:pic>
              </a:graphicData>
            </a:graphic>
          </wp:inline>
        </w:drawing>
      </w:r>
    </w:p>
    <w:p w14:paraId="080A18E8" w14:textId="66D67243" w:rsidR="001E1CB1" w:rsidRPr="001E1CB1" w:rsidRDefault="20150884" w:rsidP="002C6039">
      <w:pPr>
        <w:pStyle w:val="paragraph"/>
        <w:spacing w:before="200" w:beforeAutospacing="0" w:after="0" w:afterAutospacing="0"/>
        <w:textAlignment w:val="baseline"/>
        <w:rPr>
          <w:rStyle w:val="normaltextrun"/>
          <w:rFonts w:ascii="Roboto" w:eastAsia="Malgun Gothic" w:hAnsi="Roboto"/>
          <w:color w:val="000000"/>
          <w:sz w:val="20"/>
          <w:szCs w:val="20"/>
        </w:rPr>
      </w:pPr>
      <w:r w:rsidRPr="1940EB25">
        <w:rPr>
          <w:rStyle w:val="normaltextrun"/>
          <w:rFonts w:ascii="Roboto" w:eastAsiaTheme="majorEastAsia" w:hAnsi="Roboto"/>
          <w:i/>
          <w:iCs/>
          <w:color w:val="000000"/>
          <w:sz w:val="18"/>
          <w:szCs w:val="18"/>
          <w:shd w:val="clear" w:color="auto" w:fill="FFFFFF"/>
        </w:rPr>
        <w:t xml:space="preserve">Figure 8. AI </w:t>
      </w:r>
      <w:r w:rsidR="002C6039">
        <w:rPr>
          <w:rStyle w:val="normaltextrun"/>
          <w:rFonts w:ascii="Roboto" w:eastAsiaTheme="majorEastAsia" w:hAnsi="Roboto"/>
          <w:i/>
          <w:iCs/>
          <w:color w:val="000000"/>
          <w:sz w:val="18"/>
          <w:szCs w:val="18"/>
          <w:shd w:val="clear" w:color="auto" w:fill="FFFFFF"/>
        </w:rPr>
        <w:t>e</w:t>
      </w:r>
      <w:r w:rsidRPr="1940EB25">
        <w:rPr>
          <w:rStyle w:val="normaltextrun"/>
          <w:rFonts w:ascii="Roboto" w:eastAsiaTheme="majorEastAsia" w:hAnsi="Roboto"/>
          <w:i/>
          <w:iCs/>
          <w:color w:val="000000"/>
          <w:sz w:val="18"/>
          <w:szCs w:val="18"/>
          <w:shd w:val="clear" w:color="auto" w:fill="FFFFFF"/>
        </w:rPr>
        <w:t xml:space="preserve">thics: Which </w:t>
      </w:r>
      <w:r w:rsidR="002C6039">
        <w:rPr>
          <w:rStyle w:val="normaltextrun"/>
          <w:rFonts w:ascii="Roboto" w:eastAsiaTheme="majorEastAsia" w:hAnsi="Roboto"/>
          <w:i/>
          <w:iCs/>
          <w:color w:val="000000"/>
          <w:sz w:val="18"/>
          <w:szCs w:val="18"/>
          <w:shd w:val="clear" w:color="auto" w:fill="FFFFFF"/>
        </w:rPr>
        <w:t>s</w:t>
      </w:r>
      <w:r w:rsidRPr="1940EB25">
        <w:rPr>
          <w:rStyle w:val="normaltextrun"/>
          <w:rFonts w:ascii="Roboto" w:eastAsiaTheme="majorEastAsia" w:hAnsi="Roboto"/>
          <w:i/>
          <w:iCs/>
          <w:color w:val="000000"/>
          <w:sz w:val="18"/>
          <w:szCs w:val="18"/>
          <w:shd w:val="clear" w:color="auto" w:fill="FFFFFF"/>
        </w:rPr>
        <w:t xml:space="preserve">ide of the </w:t>
      </w:r>
      <w:r w:rsidR="002C6039">
        <w:rPr>
          <w:rStyle w:val="normaltextrun"/>
          <w:rFonts w:ascii="Roboto" w:eastAsiaTheme="majorEastAsia" w:hAnsi="Roboto"/>
          <w:i/>
          <w:iCs/>
          <w:color w:val="000000"/>
          <w:sz w:val="18"/>
          <w:szCs w:val="18"/>
          <w:shd w:val="clear" w:color="auto" w:fill="FFFFFF"/>
        </w:rPr>
        <w:t>l</w:t>
      </w:r>
      <w:r w:rsidRPr="1940EB25">
        <w:rPr>
          <w:rStyle w:val="normaltextrun"/>
          <w:rFonts w:ascii="Roboto" w:eastAsiaTheme="majorEastAsia" w:hAnsi="Roboto"/>
          <w:i/>
          <w:iCs/>
          <w:color w:val="000000"/>
          <w:sz w:val="18"/>
          <w:szCs w:val="18"/>
          <w:shd w:val="clear" w:color="auto" w:fill="FFFFFF"/>
        </w:rPr>
        <w:t xml:space="preserve">ine </w:t>
      </w:r>
      <w:r w:rsidR="002C6039">
        <w:rPr>
          <w:rStyle w:val="normaltextrun"/>
          <w:rFonts w:ascii="Roboto" w:eastAsiaTheme="majorEastAsia" w:hAnsi="Roboto"/>
          <w:i/>
          <w:iCs/>
          <w:color w:val="000000"/>
          <w:sz w:val="18"/>
          <w:szCs w:val="18"/>
          <w:shd w:val="clear" w:color="auto" w:fill="FFFFFF"/>
        </w:rPr>
        <w:t>a</w:t>
      </w:r>
      <w:r w:rsidRPr="1940EB25">
        <w:rPr>
          <w:rStyle w:val="normaltextrun"/>
          <w:rFonts w:ascii="Roboto" w:eastAsiaTheme="majorEastAsia" w:hAnsi="Roboto"/>
          <w:i/>
          <w:iCs/>
          <w:color w:val="000000"/>
          <w:sz w:val="18"/>
          <w:szCs w:val="18"/>
          <w:shd w:val="clear" w:color="auto" w:fill="FFFFFF"/>
        </w:rPr>
        <w:t xml:space="preserve">re </w:t>
      </w:r>
      <w:r w:rsidR="002C6039">
        <w:rPr>
          <w:rStyle w:val="normaltextrun"/>
          <w:rFonts w:ascii="Roboto" w:eastAsiaTheme="majorEastAsia" w:hAnsi="Roboto"/>
          <w:i/>
          <w:iCs/>
          <w:color w:val="000000"/>
          <w:sz w:val="18"/>
          <w:szCs w:val="18"/>
          <w:shd w:val="clear" w:color="auto" w:fill="FFFFFF"/>
        </w:rPr>
        <w:t>y</w:t>
      </w:r>
      <w:r w:rsidRPr="1940EB25">
        <w:rPr>
          <w:rStyle w:val="normaltextrun"/>
          <w:rFonts w:ascii="Roboto" w:eastAsiaTheme="majorEastAsia" w:hAnsi="Roboto"/>
          <w:i/>
          <w:iCs/>
          <w:color w:val="000000"/>
          <w:sz w:val="18"/>
          <w:szCs w:val="18"/>
          <w:shd w:val="clear" w:color="auto" w:fill="FFFFFF"/>
        </w:rPr>
        <w:t xml:space="preserve">ou </w:t>
      </w:r>
      <w:r w:rsidR="002C6039">
        <w:rPr>
          <w:rStyle w:val="normaltextrun"/>
          <w:rFonts w:ascii="Roboto" w:eastAsiaTheme="majorEastAsia" w:hAnsi="Roboto"/>
          <w:i/>
          <w:iCs/>
          <w:color w:val="000000"/>
          <w:sz w:val="18"/>
          <w:szCs w:val="18"/>
          <w:shd w:val="clear" w:color="auto" w:fill="FFFFFF"/>
        </w:rPr>
        <w:t>o</w:t>
      </w:r>
      <w:r w:rsidRPr="1940EB25">
        <w:rPr>
          <w:rStyle w:val="normaltextrun"/>
          <w:rFonts w:ascii="Roboto" w:eastAsiaTheme="majorEastAsia" w:hAnsi="Roboto"/>
          <w:i/>
          <w:iCs/>
          <w:color w:val="000000"/>
          <w:sz w:val="18"/>
          <w:szCs w:val="18"/>
          <w:shd w:val="clear" w:color="auto" w:fill="FFFFFF"/>
        </w:rPr>
        <w:t>n?</w:t>
      </w:r>
      <w:r w:rsidR="00DE249E">
        <w:rPr>
          <w:rStyle w:val="eop"/>
          <w:rFonts w:ascii="Roboto" w:hAnsi="Roboto"/>
          <w:color w:val="000000"/>
          <w:sz w:val="18"/>
          <w:szCs w:val="18"/>
          <w:shd w:val="clear" w:color="auto" w:fill="FFFFFF"/>
        </w:rPr>
        <w:t xml:space="preserve"> </w:t>
      </w:r>
    </w:p>
    <w:p w14:paraId="4564795D" w14:textId="3E5F25C9" w:rsidR="001E1CB1" w:rsidRPr="00CC0081" w:rsidRDefault="13C4B79A" w:rsidP="008A4C2E">
      <w:pPr>
        <w:pStyle w:val="Heading4"/>
        <w:shd w:val="clear" w:color="auto" w:fill="auto"/>
        <w:spacing w:line="259" w:lineRule="auto"/>
        <w:rPr>
          <w:rStyle w:val="normaltextrun"/>
          <w:lang w:eastAsia="ko-KR"/>
        </w:rPr>
      </w:pPr>
      <w:r w:rsidRPr="1940EB25">
        <w:rPr>
          <w:lang w:eastAsia="ko-KR"/>
        </w:rPr>
        <w:t>Main Activity</w:t>
      </w:r>
      <w:r w:rsidR="57350C04" w:rsidRPr="1940EB25">
        <w:rPr>
          <w:lang w:eastAsia="ko-KR"/>
        </w:rPr>
        <w:t xml:space="preserve"> (45 Minutes)</w:t>
      </w:r>
    </w:p>
    <w:p w14:paraId="1ADD522E" w14:textId="17FE6BCA" w:rsidR="00AB4716" w:rsidRDefault="20150884" w:rsidP="002C6039">
      <w:pPr>
        <w:rPr>
          <w:rStyle w:val="eop"/>
          <w:szCs w:val="20"/>
        </w:rPr>
      </w:pPr>
      <w:r w:rsidRPr="1940EB25">
        <w:rPr>
          <w:rStyle w:val="normaltextrun"/>
          <w:rFonts w:eastAsiaTheme="majorEastAsia"/>
          <w:color w:val="000000"/>
          <w:szCs w:val="20"/>
          <w:shd w:val="clear" w:color="auto" w:fill="FFFFFF"/>
        </w:rPr>
        <w:t xml:space="preserve">Once PSTs look back on their own philosophy on ethical considerations around AI use in education, </w:t>
      </w:r>
      <w:r w:rsidRPr="1940EB25">
        <w:rPr>
          <w:rStyle w:val="normaltextrun"/>
          <w:rFonts w:eastAsiaTheme="majorEastAsia"/>
          <w:color w:val="000000"/>
          <w:szCs w:val="20"/>
          <w:shd w:val="clear" w:color="auto" w:fill="FFFFFF"/>
        </w:rPr>
        <w:lastRenderedPageBreak/>
        <w:t xml:space="preserve">they move on to getting to know </w:t>
      </w:r>
      <w:r w:rsidR="00753324">
        <w:rPr>
          <w:rStyle w:val="normaltextrun"/>
          <w:rFonts w:eastAsiaTheme="majorEastAsia"/>
          <w:color w:val="000000"/>
          <w:szCs w:val="20"/>
          <w:shd w:val="clear" w:color="auto" w:fill="FFFFFF"/>
        </w:rPr>
        <w:t xml:space="preserve">the </w:t>
      </w:r>
      <w:r w:rsidRPr="1940EB25">
        <w:rPr>
          <w:rStyle w:val="normaltextrun"/>
          <w:rFonts w:eastAsiaTheme="majorEastAsia"/>
          <w:color w:val="000000"/>
          <w:szCs w:val="20"/>
          <w:shd w:val="clear" w:color="auto" w:fill="FFFFFF"/>
        </w:rPr>
        <w:t xml:space="preserve">state-level AI </w:t>
      </w:r>
      <w:r w:rsidR="1035B86E" w:rsidRPr="1940EB25">
        <w:rPr>
          <w:rStyle w:val="normaltextrun"/>
          <w:rFonts w:eastAsiaTheme="majorEastAsia"/>
          <w:color w:val="000000"/>
          <w:szCs w:val="20"/>
          <w:shd w:val="clear" w:color="auto" w:fill="FFFFFF"/>
        </w:rPr>
        <w:t>guideline</w:t>
      </w:r>
      <w:r w:rsidR="00753324">
        <w:rPr>
          <w:rStyle w:val="normaltextrun"/>
          <w:rFonts w:eastAsiaTheme="majorEastAsia"/>
          <w:color w:val="000000"/>
          <w:szCs w:val="20"/>
          <w:shd w:val="clear" w:color="auto" w:fill="FFFFFF"/>
        </w:rPr>
        <w:t>s</w:t>
      </w:r>
      <w:r w:rsidRPr="1940EB25">
        <w:rPr>
          <w:rStyle w:val="normaltextrun"/>
          <w:rFonts w:eastAsiaTheme="majorEastAsia"/>
          <w:color w:val="000000"/>
          <w:szCs w:val="20"/>
          <w:shd w:val="clear" w:color="auto" w:fill="FFFFFF"/>
        </w:rPr>
        <w:t>. In our case, the Indiana Department of Education (n.d.)</w:t>
      </w:r>
      <w:r w:rsidR="00DE249E">
        <w:rPr>
          <w:rStyle w:val="normaltextrun"/>
          <w:rFonts w:eastAsiaTheme="majorEastAsia"/>
          <w:color w:val="000000"/>
          <w:szCs w:val="20"/>
          <w:shd w:val="clear" w:color="auto" w:fill="FFFFFF"/>
        </w:rPr>
        <w:t xml:space="preserve"> </w:t>
      </w:r>
      <w:r w:rsidRPr="1940EB25">
        <w:rPr>
          <w:rStyle w:val="normaltextrun"/>
          <w:rFonts w:eastAsiaTheme="majorEastAsia"/>
          <w:color w:val="000000"/>
          <w:szCs w:val="20"/>
          <w:shd w:val="clear" w:color="auto" w:fill="FFFFFF"/>
        </w:rPr>
        <w:t>provides</w:t>
      </w:r>
      <w:r w:rsidR="00DE249E">
        <w:rPr>
          <w:rStyle w:val="normaltextrun"/>
          <w:rFonts w:eastAsiaTheme="majorEastAsia"/>
          <w:color w:val="000000"/>
          <w:szCs w:val="20"/>
          <w:shd w:val="clear" w:color="auto" w:fill="FFFFFF"/>
        </w:rPr>
        <w:t xml:space="preserve"> </w:t>
      </w:r>
      <w:r w:rsidRPr="1940EB25">
        <w:rPr>
          <w:rStyle w:val="normaltextrun"/>
          <w:rFonts w:eastAsiaTheme="majorEastAsia"/>
          <w:color w:val="000000"/>
          <w:szCs w:val="20"/>
          <w:shd w:val="clear" w:color="auto" w:fill="FFFFFF"/>
        </w:rPr>
        <w:t xml:space="preserve">AI </w:t>
      </w:r>
      <w:r w:rsidR="46CCFE29" w:rsidRPr="1940EB25">
        <w:rPr>
          <w:rStyle w:val="normaltextrun"/>
          <w:rFonts w:eastAsiaTheme="majorEastAsia"/>
          <w:color w:val="000000"/>
          <w:szCs w:val="20"/>
          <w:shd w:val="clear" w:color="auto" w:fill="FFFFFF"/>
        </w:rPr>
        <w:t>guideline</w:t>
      </w:r>
      <w:r w:rsidR="00753324">
        <w:rPr>
          <w:rStyle w:val="normaltextrun"/>
          <w:rFonts w:eastAsiaTheme="majorEastAsia"/>
          <w:color w:val="000000"/>
          <w:szCs w:val="20"/>
          <w:shd w:val="clear" w:color="auto" w:fill="FFFFFF"/>
        </w:rPr>
        <w:t>s</w:t>
      </w:r>
      <w:r w:rsidRPr="1940EB25">
        <w:rPr>
          <w:rStyle w:val="normaltextrun"/>
          <w:rFonts w:eastAsiaTheme="majorEastAsia"/>
          <w:color w:val="000000"/>
          <w:szCs w:val="20"/>
          <w:shd w:val="clear" w:color="auto" w:fill="FFFFFF"/>
        </w:rPr>
        <w:t xml:space="preserve"> on its website (</w:t>
      </w:r>
      <w:hyperlink r:id="rId22" w:history="1">
        <w:r>
          <w:rPr>
            <w:rStyle w:val="normaltextrun"/>
            <w:rFonts w:eastAsia="Malgun Gothic"/>
            <w:color w:val="467886"/>
            <w:szCs w:val="20"/>
            <w:u w:val="single"/>
            <w:shd w:val="clear" w:color="auto" w:fill="FFFFFF"/>
          </w:rPr>
          <w:t>https://www.in.gov/doe/educators/digital-learning</w:t>
        </w:r>
      </w:hyperlink>
      <w:r w:rsidRPr="1940EB25">
        <w:rPr>
          <w:rStyle w:val="normaltextrun"/>
          <w:rFonts w:eastAsiaTheme="majorEastAsia"/>
          <w:color w:val="000000"/>
          <w:szCs w:val="20"/>
          <w:shd w:val="clear" w:color="auto" w:fill="FFFFFF"/>
        </w:rPr>
        <w:t>)</w:t>
      </w:r>
      <w:hyperlink r:id="rId23" w:history="1">
        <w:r>
          <w:rPr>
            <w:rStyle w:val="normaltextrun"/>
            <w:rFonts w:eastAsia="Malgun Gothic"/>
            <w:color w:val="467886"/>
            <w:szCs w:val="20"/>
            <w:u w:val="single"/>
            <w:shd w:val="clear" w:color="auto" w:fill="FFFFFF"/>
          </w:rPr>
          <w:t>.</w:t>
        </w:r>
      </w:hyperlink>
      <w:r w:rsidR="00DE249E">
        <w:rPr>
          <w:rStyle w:val="normaltextrun"/>
          <w:rFonts w:eastAsiaTheme="majorEastAsia"/>
          <w:color w:val="000000"/>
          <w:szCs w:val="20"/>
          <w:shd w:val="clear" w:color="auto" w:fill="FFFFFF"/>
        </w:rPr>
        <w:t xml:space="preserve"> </w:t>
      </w:r>
      <w:r w:rsidR="00753324" w:rsidRPr="00753324">
        <w:rPr>
          <w:rStyle w:val="normaltextrun"/>
          <w:rFonts w:eastAsiaTheme="majorEastAsia"/>
          <w:color w:val="000000"/>
          <w:szCs w:val="20"/>
          <w:shd w:val="clear" w:color="auto" w:fill="FFFFFF"/>
        </w:rPr>
        <w:t xml:space="preserve">The materials are shared with PSTs in various ways, such as through a shared cloud folder or a learning management system (e.g., Canvas). Then, they are guided to design their own classroom AI guideline </w:t>
      </w:r>
      <w:r w:rsidR="00753324" w:rsidRPr="001F5AE8">
        <w:rPr>
          <w:rStyle w:val="normaltextrun"/>
          <w:rFonts w:eastAsiaTheme="majorEastAsia"/>
          <w:szCs w:val="20"/>
          <w:shd w:val="clear" w:color="auto" w:fill="FFFFFF"/>
        </w:rPr>
        <w:t xml:space="preserve">poster in small groups with peers from the same major. </w:t>
      </w:r>
      <w:r w:rsidR="007505D3" w:rsidRPr="001F5AE8">
        <w:rPr>
          <w:rStyle w:val="normaltextrun"/>
          <w:rFonts w:eastAsiaTheme="majorEastAsia"/>
          <w:szCs w:val="20"/>
          <w:shd w:val="clear" w:color="auto" w:fill="FFFFFF"/>
        </w:rPr>
        <w:t xml:space="preserve">This activity incorporated situated learning, as PSTs developed their own AI guidelines within the specific context of their future classrooms. </w:t>
      </w:r>
      <w:r w:rsidR="00753324" w:rsidRPr="001F5AE8">
        <w:rPr>
          <w:rStyle w:val="normaltextrun"/>
          <w:rFonts w:eastAsiaTheme="majorEastAsia"/>
          <w:szCs w:val="20"/>
          <w:shd w:val="clear" w:color="auto" w:fill="FFFFFF"/>
        </w:rPr>
        <w:t xml:space="preserve">The instructor introduces various materials that </w:t>
      </w:r>
      <w:r w:rsidR="00753324" w:rsidRPr="00753324">
        <w:rPr>
          <w:rStyle w:val="normaltextrun"/>
          <w:rFonts w:eastAsiaTheme="majorEastAsia"/>
          <w:color w:val="000000"/>
          <w:szCs w:val="20"/>
          <w:shd w:val="clear" w:color="auto" w:fill="FFFFFF"/>
        </w:rPr>
        <w:t>could be used for PSTs to create visually appealing posters. For instance, many PSTs experimented with Canva, Google Slides, or Microsoft PowerPoint. The details of the instructions for designing your classroom AI guideline poster are shown in Figure 9.</w:t>
      </w:r>
    </w:p>
    <w:p w14:paraId="153EAD46" w14:textId="77777777" w:rsidR="002C6039" w:rsidRDefault="00D20130" w:rsidP="002C6039">
      <w:pPr>
        <w:pStyle w:val="paragraph"/>
        <w:spacing w:before="200" w:beforeAutospacing="0" w:after="0" w:afterAutospacing="0"/>
        <w:textAlignment w:val="baseline"/>
        <w:rPr>
          <w:rStyle w:val="normaltextrun"/>
          <w:rFonts w:ascii="Roboto" w:eastAsiaTheme="majorEastAsia" w:hAnsi="Roboto"/>
          <w:i/>
          <w:iCs/>
          <w:color w:val="000000"/>
          <w:sz w:val="18"/>
          <w:szCs w:val="18"/>
          <w:shd w:val="clear" w:color="auto" w:fill="FFFFFF"/>
        </w:rPr>
      </w:pPr>
      <w:r w:rsidRPr="00D20130">
        <w:rPr>
          <w:rStyle w:val="normaltextrun"/>
          <w:rFonts w:ascii="Roboto" w:eastAsiaTheme="majorEastAsia" w:hAnsi="Roboto"/>
          <w:i/>
          <w:iCs/>
          <w:noProof/>
          <w:color w:val="000000"/>
          <w:sz w:val="18"/>
          <w:szCs w:val="18"/>
          <w:shd w:val="clear" w:color="auto" w:fill="FFFFFF"/>
        </w:rPr>
        <w:drawing>
          <wp:inline distT="0" distB="0" distL="0" distR="0" wp14:anchorId="3B9DA9DA" wp14:editId="489D0FCE">
            <wp:extent cx="2976563" cy="1701251"/>
            <wp:effectExtent l="19050" t="19050" r="14605" b="13335"/>
            <wp:docPr id="814297922" name="그림 1" descr="Directions for a group activity to design an AI guildelines poster. Copied from the presentation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97922" name="그림 1" descr="Directions for a group activity to design an AI guildelines poster. Copied from the presentation slide."/>
                    <pic:cNvPicPr/>
                  </pic:nvPicPr>
                  <pic:blipFill>
                    <a:blip r:embed="rId24"/>
                    <a:stretch>
                      <a:fillRect/>
                    </a:stretch>
                  </pic:blipFill>
                  <pic:spPr>
                    <a:xfrm>
                      <a:off x="0" y="0"/>
                      <a:ext cx="2983322" cy="1705114"/>
                    </a:xfrm>
                    <a:prstGeom prst="rect">
                      <a:avLst/>
                    </a:prstGeom>
                    <a:ln>
                      <a:solidFill>
                        <a:schemeClr val="tx1"/>
                      </a:solidFill>
                    </a:ln>
                  </pic:spPr>
                </pic:pic>
              </a:graphicData>
            </a:graphic>
          </wp:inline>
        </w:drawing>
      </w:r>
      <w:r w:rsidRPr="00D20130">
        <w:rPr>
          <w:rStyle w:val="normaltextrun"/>
          <w:rFonts w:ascii="Roboto" w:eastAsiaTheme="majorEastAsia" w:hAnsi="Roboto"/>
          <w:i/>
          <w:iCs/>
          <w:color w:val="000000"/>
          <w:sz w:val="18"/>
          <w:szCs w:val="18"/>
          <w:shd w:val="clear" w:color="auto" w:fill="FFFFFF"/>
        </w:rPr>
        <w:t xml:space="preserve"> </w:t>
      </w:r>
    </w:p>
    <w:p w14:paraId="56CA1429" w14:textId="4884BBFE" w:rsidR="00CC0081" w:rsidRPr="00CC0081" w:rsidRDefault="20150884" w:rsidP="002C6039">
      <w:pPr>
        <w:pStyle w:val="paragraph"/>
        <w:spacing w:before="200" w:beforeAutospacing="0" w:after="0" w:afterAutospacing="0"/>
        <w:textAlignment w:val="baseline"/>
        <w:rPr>
          <w:rStyle w:val="eop"/>
          <w:rFonts w:ascii="Roboto" w:eastAsiaTheme="majorEastAsia" w:hAnsi="Roboto"/>
          <w:i/>
          <w:iCs/>
          <w:color w:val="000000"/>
          <w:sz w:val="18"/>
          <w:szCs w:val="18"/>
          <w:shd w:val="clear" w:color="auto" w:fill="FFFFFF"/>
        </w:rPr>
      </w:pPr>
      <w:r w:rsidRPr="1940EB25">
        <w:rPr>
          <w:rStyle w:val="normaltextrun"/>
          <w:rFonts w:ascii="Roboto" w:eastAsiaTheme="majorEastAsia" w:hAnsi="Roboto"/>
          <w:i/>
          <w:iCs/>
          <w:color w:val="000000"/>
          <w:sz w:val="18"/>
          <w:szCs w:val="18"/>
          <w:shd w:val="clear" w:color="auto" w:fill="FFFFFF"/>
        </w:rPr>
        <w:t>Figure 9. Instruction for</w:t>
      </w:r>
      <w:r w:rsidR="00DE249E">
        <w:rPr>
          <w:rStyle w:val="normaltextrun"/>
          <w:rFonts w:ascii="Roboto" w:eastAsiaTheme="majorEastAsia" w:hAnsi="Roboto"/>
          <w:i/>
          <w:iCs/>
          <w:color w:val="000000"/>
          <w:sz w:val="18"/>
          <w:szCs w:val="18"/>
          <w:shd w:val="clear" w:color="auto" w:fill="FFFFFF"/>
        </w:rPr>
        <w:t xml:space="preserve"> </w:t>
      </w:r>
      <w:r w:rsidR="00BB03B3">
        <w:rPr>
          <w:rStyle w:val="normaltextrun"/>
          <w:rFonts w:ascii="Roboto" w:eastAsiaTheme="majorEastAsia" w:hAnsi="Roboto"/>
          <w:i/>
          <w:iCs/>
          <w:color w:val="000000"/>
          <w:sz w:val="18"/>
          <w:szCs w:val="18"/>
          <w:shd w:val="clear" w:color="auto" w:fill="FFFFFF"/>
        </w:rPr>
        <w:t>d</w:t>
      </w:r>
      <w:r w:rsidRPr="1940EB25">
        <w:rPr>
          <w:rStyle w:val="normaltextrun"/>
          <w:rFonts w:ascii="Roboto" w:eastAsiaTheme="majorEastAsia" w:hAnsi="Roboto"/>
          <w:i/>
          <w:iCs/>
          <w:color w:val="000000"/>
          <w:sz w:val="18"/>
          <w:szCs w:val="18"/>
          <w:shd w:val="clear" w:color="auto" w:fill="FFFFFF"/>
        </w:rPr>
        <w:t xml:space="preserve">esigning </w:t>
      </w:r>
      <w:r w:rsidR="00BB03B3">
        <w:rPr>
          <w:rStyle w:val="normaltextrun"/>
          <w:rFonts w:ascii="Roboto" w:eastAsiaTheme="majorEastAsia" w:hAnsi="Roboto"/>
          <w:i/>
          <w:iCs/>
          <w:color w:val="000000"/>
          <w:sz w:val="18"/>
          <w:szCs w:val="18"/>
          <w:shd w:val="clear" w:color="auto" w:fill="FFFFFF"/>
        </w:rPr>
        <w:t>y</w:t>
      </w:r>
      <w:r w:rsidRPr="1940EB25">
        <w:rPr>
          <w:rStyle w:val="normaltextrun"/>
          <w:rFonts w:ascii="Roboto" w:eastAsiaTheme="majorEastAsia" w:hAnsi="Roboto"/>
          <w:i/>
          <w:iCs/>
          <w:color w:val="000000"/>
          <w:sz w:val="18"/>
          <w:szCs w:val="18"/>
          <w:shd w:val="clear" w:color="auto" w:fill="FFFFFF"/>
        </w:rPr>
        <w:t xml:space="preserve">our </w:t>
      </w:r>
      <w:r w:rsidR="00BB03B3">
        <w:rPr>
          <w:rStyle w:val="normaltextrun"/>
          <w:rFonts w:ascii="Roboto" w:eastAsiaTheme="majorEastAsia" w:hAnsi="Roboto"/>
          <w:i/>
          <w:iCs/>
          <w:color w:val="000000"/>
          <w:sz w:val="18"/>
          <w:szCs w:val="18"/>
          <w:shd w:val="clear" w:color="auto" w:fill="FFFFFF"/>
        </w:rPr>
        <w:t>c</w:t>
      </w:r>
      <w:r w:rsidRPr="1940EB25">
        <w:rPr>
          <w:rStyle w:val="normaltextrun"/>
          <w:rFonts w:ascii="Roboto" w:eastAsiaTheme="majorEastAsia" w:hAnsi="Roboto"/>
          <w:i/>
          <w:iCs/>
          <w:color w:val="000000"/>
          <w:sz w:val="18"/>
          <w:szCs w:val="18"/>
          <w:shd w:val="clear" w:color="auto" w:fill="FFFFFF"/>
        </w:rPr>
        <w:t xml:space="preserve">lassroom AI </w:t>
      </w:r>
      <w:r w:rsidR="00BB03B3">
        <w:rPr>
          <w:rStyle w:val="normaltextrun"/>
          <w:rFonts w:ascii="Roboto" w:eastAsiaTheme="majorEastAsia" w:hAnsi="Roboto"/>
          <w:i/>
          <w:iCs/>
          <w:color w:val="000000"/>
          <w:sz w:val="18"/>
          <w:szCs w:val="18"/>
          <w:shd w:val="clear" w:color="auto" w:fill="FFFFFF"/>
        </w:rPr>
        <w:t>g</w:t>
      </w:r>
      <w:r w:rsidRPr="1940EB25">
        <w:rPr>
          <w:rStyle w:val="normaltextrun"/>
          <w:rFonts w:ascii="Roboto" w:eastAsiaTheme="majorEastAsia" w:hAnsi="Roboto"/>
          <w:i/>
          <w:iCs/>
          <w:color w:val="000000"/>
          <w:sz w:val="18"/>
          <w:szCs w:val="18"/>
          <w:shd w:val="clear" w:color="auto" w:fill="FFFFFF"/>
        </w:rPr>
        <w:t xml:space="preserve">uideline </w:t>
      </w:r>
      <w:r w:rsidR="00BB03B3">
        <w:rPr>
          <w:rStyle w:val="normaltextrun"/>
          <w:rFonts w:ascii="Roboto" w:eastAsiaTheme="majorEastAsia" w:hAnsi="Roboto"/>
          <w:i/>
          <w:iCs/>
          <w:color w:val="000000"/>
          <w:sz w:val="18"/>
          <w:szCs w:val="18"/>
          <w:shd w:val="clear" w:color="auto" w:fill="FFFFFF"/>
        </w:rPr>
        <w:t>p</w:t>
      </w:r>
      <w:r w:rsidRPr="1940EB25">
        <w:rPr>
          <w:rStyle w:val="normaltextrun"/>
          <w:rFonts w:ascii="Roboto" w:eastAsiaTheme="majorEastAsia" w:hAnsi="Roboto"/>
          <w:i/>
          <w:iCs/>
          <w:color w:val="000000"/>
          <w:sz w:val="18"/>
          <w:szCs w:val="18"/>
          <w:shd w:val="clear" w:color="auto" w:fill="FFFFFF"/>
        </w:rPr>
        <w:t>oster</w:t>
      </w:r>
      <w:r w:rsidR="00BB03B3">
        <w:rPr>
          <w:rStyle w:val="normaltextrun"/>
          <w:rFonts w:ascii="Roboto" w:eastAsiaTheme="majorEastAsia" w:hAnsi="Roboto"/>
          <w:i/>
          <w:iCs/>
          <w:color w:val="000000"/>
          <w:sz w:val="18"/>
          <w:szCs w:val="18"/>
          <w:shd w:val="clear" w:color="auto" w:fill="FFFFFF"/>
        </w:rPr>
        <w:t>.</w:t>
      </w:r>
    </w:p>
    <w:p w14:paraId="65888F05" w14:textId="1002C59D" w:rsidR="001E1CB1" w:rsidRDefault="20150884" w:rsidP="002C6039">
      <w:r w:rsidRPr="1940EB25">
        <w:rPr>
          <w:rStyle w:val="normaltextrun"/>
          <w:rFonts w:eastAsiaTheme="majorEastAsia"/>
          <w:color w:val="000000"/>
          <w:szCs w:val="20"/>
          <w:shd w:val="clear" w:color="auto" w:fill="FFFFFF"/>
        </w:rPr>
        <w:t xml:space="preserve">From a </w:t>
      </w:r>
      <w:r w:rsidRPr="002C6039">
        <w:t>classroom observation, it was noted that PSTs</w:t>
      </w:r>
      <w:r w:rsidR="00DE249E" w:rsidRPr="002C6039">
        <w:t xml:space="preserve"> </w:t>
      </w:r>
      <w:r w:rsidRPr="002C6039">
        <w:t>attempted</w:t>
      </w:r>
      <w:r w:rsidR="00DE249E" w:rsidRPr="002C6039">
        <w:t xml:space="preserve"> </w:t>
      </w:r>
      <w:r w:rsidRPr="002C6039">
        <w:t>to apply their knowledge and express their beliefs about the use of AI in education when</w:t>
      </w:r>
      <w:r w:rsidR="00DE249E" w:rsidRPr="002C6039">
        <w:t xml:space="preserve"> </w:t>
      </w:r>
      <w:r w:rsidRPr="002C6039">
        <w:t>composing guidelines for their future classrooms. For example, some secondary education majors emphasized ethical and honest AI use by requiring their future students to share the prompt they used</w:t>
      </w:r>
      <w:r w:rsidR="4A55982B" w:rsidRPr="002C6039">
        <w:t xml:space="preserve">. They also emphasized, “AI is a tool, not a replacement" </w:t>
      </w:r>
      <w:r w:rsidRPr="002C6039">
        <w:t>(see</w:t>
      </w:r>
      <w:r w:rsidR="00255C9E" w:rsidRPr="002C6039">
        <w:t xml:space="preserve"> Figure 10).</w:t>
      </w:r>
      <w:r w:rsidR="00DE249E" w:rsidRPr="002C6039">
        <w:t xml:space="preserve"> </w:t>
      </w:r>
    </w:p>
    <w:p w14:paraId="4AC09D8B" w14:textId="77777777" w:rsidR="00774212" w:rsidRDefault="00774212" w:rsidP="00774212">
      <w:pPr>
        <w:rPr>
          <w:rStyle w:val="normaltextrun"/>
          <w:rFonts w:eastAsiaTheme="majorEastAsia"/>
          <w:szCs w:val="20"/>
        </w:rPr>
      </w:pPr>
      <w:r w:rsidRPr="1940EB25">
        <w:rPr>
          <w:rStyle w:val="normaltextrun"/>
          <w:rFonts w:eastAsiaTheme="majorEastAsia"/>
          <w:color w:val="000000"/>
          <w:szCs w:val="20"/>
          <w:shd w:val="clear" w:color="auto" w:fill="FFFFFF"/>
        </w:rPr>
        <w:t xml:space="preserve">Others, </w:t>
      </w:r>
      <w:r w:rsidRPr="00BB03B3">
        <w:t>particularly elementary education majors, took a stricter stance, including guidelines such as “ChatGPT is not allowed unless specifically instructed” and “AI will not be used for research or writing activities” (see Figure 11). Their rationale was that younger students are still developing foundational thinking and writing skills</w:t>
      </w:r>
      <w:r w:rsidRPr="1940EB25">
        <w:rPr>
          <w:rStyle w:val="normaltextrun"/>
          <w:rFonts w:eastAsiaTheme="majorEastAsia"/>
          <w:szCs w:val="20"/>
        </w:rPr>
        <w:t>.</w:t>
      </w:r>
    </w:p>
    <w:p w14:paraId="0131310D" w14:textId="77777777" w:rsidR="00BB03B3" w:rsidRDefault="00DD5B13" w:rsidP="00774212">
      <w:pPr>
        <w:pStyle w:val="paragraph"/>
        <w:spacing w:before="200" w:beforeAutospacing="0" w:after="0" w:afterAutospacing="0"/>
        <w:rPr>
          <w:rStyle w:val="normaltextrun"/>
          <w:rFonts w:ascii="Roboto" w:eastAsiaTheme="majorEastAsia" w:hAnsi="Roboto"/>
          <w:i/>
          <w:iCs/>
          <w:color w:val="000000"/>
          <w:sz w:val="18"/>
          <w:szCs w:val="18"/>
          <w:shd w:val="clear" w:color="auto" w:fill="FFFFFF"/>
        </w:rPr>
      </w:pPr>
      <w:r w:rsidRPr="00DD5B13">
        <w:rPr>
          <w:noProof/>
        </w:rPr>
        <w:drawing>
          <wp:inline distT="0" distB="0" distL="0" distR="0" wp14:anchorId="60CA1A2C" wp14:editId="760B8288">
            <wp:extent cx="3010054" cy="3762375"/>
            <wp:effectExtent l="0" t="0" r="0" b="0"/>
            <wp:docPr id="1948005534" name="그림 1" descr="AI guidelines in class:&#10;1. Always cite your sources.&#10;2. Be aware of bias.&#10;3. Use AI as a tool.&#10;4. Double check with me.&#10;5. Prioritize peer feedback.&#10;6. Zero tolerance.&#10;7. Keep your data safe. &#10;8. Be sm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5534" name="그림 1" descr="AI guidelines in class:&#10;1. Always cite your sources.&#10;2. Be aware of bias.&#10;3. Use AI as a tool.&#10;4. Double check with me.&#10;5. Prioritize peer feedback.&#10;6. Zero tolerance.&#10;7. Keep your data safe. &#10;8. Be smart. "/>
                    <pic:cNvPicPr/>
                  </pic:nvPicPr>
                  <pic:blipFill rotWithShape="1">
                    <a:blip r:embed="rId25"/>
                    <a:srcRect t="5719" r="-571"/>
                    <a:stretch>
                      <a:fillRect/>
                    </a:stretch>
                  </pic:blipFill>
                  <pic:spPr bwMode="auto">
                    <a:xfrm>
                      <a:off x="0" y="0"/>
                      <a:ext cx="3012245" cy="3765114"/>
                    </a:xfrm>
                    <a:prstGeom prst="rect">
                      <a:avLst/>
                    </a:prstGeom>
                    <a:ln>
                      <a:noFill/>
                    </a:ln>
                    <a:extLst>
                      <a:ext uri="{53640926-AAD7-44D8-BBD7-CCE9431645EC}">
                        <a14:shadowObscured xmlns:a14="http://schemas.microsoft.com/office/drawing/2010/main"/>
                      </a:ext>
                    </a:extLst>
                  </pic:spPr>
                </pic:pic>
              </a:graphicData>
            </a:graphic>
          </wp:inline>
        </w:drawing>
      </w:r>
    </w:p>
    <w:p w14:paraId="7BA246EE" w14:textId="7AE8EF5F" w:rsidR="001E1CB1" w:rsidRPr="00DD5B13" w:rsidRDefault="20150884" w:rsidP="00BB03B3">
      <w:pPr>
        <w:pStyle w:val="Caption"/>
        <w:rPr>
          <w:rStyle w:val="eop"/>
        </w:rPr>
      </w:pPr>
      <w:r w:rsidRPr="1940EB25">
        <w:rPr>
          <w:rStyle w:val="normaltextrun"/>
          <w:rFonts w:eastAsiaTheme="majorEastAsia"/>
          <w:color w:val="000000"/>
          <w:shd w:val="clear" w:color="auto" w:fill="FFFFFF"/>
        </w:rPr>
        <w:t xml:space="preserve">Figure 10. AI </w:t>
      </w:r>
      <w:r w:rsidR="00BB03B3">
        <w:rPr>
          <w:rStyle w:val="normaltextrun"/>
          <w:rFonts w:eastAsiaTheme="majorEastAsia"/>
          <w:i w:val="0"/>
          <w:iCs w:val="0"/>
          <w:color w:val="000000"/>
          <w:shd w:val="clear" w:color="auto" w:fill="FFFFFF"/>
        </w:rPr>
        <w:t>g</w:t>
      </w:r>
      <w:r w:rsidRPr="1940EB25">
        <w:rPr>
          <w:rStyle w:val="normaltextrun"/>
          <w:rFonts w:eastAsiaTheme="majorEastAsia"/>
          <w:color w:val="000000"/>
          <w:shd w:val="clear" w:color="auto" w:fill="FFFFFF"/>
        </w:rPr>
        <w:t xml:space="preserve">uideline from </w:t>
      </w:r>
      <w:r w:rsidR="00BB03B3">
        <w:rPr>
          <w:rStyle w:val="normaltextrun"/>
          <w:rFonts w:eastAsiaTheme="majorEastAsia"/>
          <w:i w:val="0"/>
          <w:iCs w:val="0"/>
          <w:color w:val="000000"/>
          <w:shd w:val="clear" w:color="auto" w:fill="FFFFFF"/>
        </w:rPr>
        <w:t>s</w:t>
      </w:r>
      <w:r w:rsidRPr="1940EB25">
        <w:rPr>
          <w:rStyle w:val="normaltextrun"/>
          <w:rFonts w:eastAsiaTheme="majorEastAsia"/>
          <w:color w:val="000000"/>
          <w:shd w:val="clear" w:color="auto" w:fill="FFFFFF"/>
        </w:rPr>
        <w:t xml:space="preserve">econdary </w:t>
      </w:r>
      <w:r w:rsidR="00BB03B3">
        <w:rPr>
          <w:rStyle w:val="normaltextrun"/>
          <w:rFonts w:eastAsiaTheme="majorEastAsia"/>
          <w:i w:val="0"/>
          <w:iCs w:val="0"/>
          <w:color w:val="000000"/>
          <w:shd w:val="clear" w:color="auto" w:fill="FFFFFF"/>
        </w:rPr>
        <w:t>m</w:t>
      </w:r>
      <w:r w:rsidRPr="1940EB25">
        <w:rPr>
          <w:rStyle w:val="normaltextrun"/>
          <w:rFonts w:eastAsiaTheme="majorEastAsia"/>
          <w:color w:val="000000"/>
          <w:shd w:val="clear" w:color="auto" w:fill="FFFFFF"/>
        </w:rPr>
        <w:t>ajor PSTs</w:t>
      </w:r>
      <w:r w:rsidR="00BB03B3">
        <w:rPr>
          <w:rStyle w:val="normaltextrun"/>
          <w:rFonts w:eastAsiaTheme="majorEastAsia"/>
          <w:i w:val="0"/>
          <w:iCs w:val="0"/>
          <w:color w:val="000000"/>
          <w:shd w:val="clear" w:color="auto" w:fill="FFFFFF"/>
        </w:rPr>
        <w:t>.</w:t>
      </w:r>
    </w:p>
    <w:p w14:paraId="257CEAE0" w14:textId="444B4CEC" w:rsidR="0016545A" w:rsidRDefault="00DD5B13" w:rsidP="00774212">
      <w:pPr>
        <w:pStyle w:val="paragraph"/>
        <w:spacing w:before="200" w:beforeAutospacing="0" w:after="0" w:afterAutospacing="0"/>
        <w:textAlignment w:val="baseline"/>
      </w:pPr>
      <w:r w:rsidRPr="00DD5B13">
        <w:rPr>
          <w:noProof/>
        </w:rPr>
        <w:drawing>
          <wp:inline distT="0" distB="0" distL="0" distR="0" wp14:anchorId="5B8935DE" wp14:editId="65B5EA67">
            <wp:extent cx="2981260" cy="3572141"/>
            <wp:effectExtent l="19050" t="19050" r="10160" b="9525"/>
            <wp:docPr id="812992398" name="그림 1" descr="AI Guidelines:&#10;- ChatGPT is not allowed unless told otherwise.&#10;- AI won't be used for research and writing.&#10;- If you are stuck, ask the teacher. &#10;- AI can be used during teacher approved activities.&#10;- Don't add details about you in AI generators.&#10;- Take healthy breaks&#10;- Tell a teacher if you see improper AI uses.&#10;-Be respectful and responsible when you use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92398" name="그림 1" descr="AI Guidelines:&#10;- ChatGPT is not allowed unless told otherwise.&#10;- AI won't be used for research and writing.&#10;- If you are stuck, ask the teacher. &#10;- AI can be used during teacher approved activities.&#10;- Don't add details about you in AI generators.&#10;- Take healthy breaks&#10;- Tell a teacher if you see improper AI uses.&#10;-Be respectful and responsible when you use AI."/>
                    <pic:cNvPicPr/>
                  </pic:nvPicPr>
                  <pic:blipFill rotWithShape="1">
                    <a:blip r:embed="rId26"/>
                    <a:srcRect l="2486" t="2938" r="2141" b="9699"/>
                    <a:stretch>
                      <a:fillRect/>
                    </a:stretch>
                  </pic:blipFill>
                  <pic:spPr bwMode="auto">
                    <a:xfrm>
                      <a:off x="0" y="0"/>
                      <a:ext cx="3003267" cy="35985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0BE5F6" w14:textId="6A443EA3" w:rsidR="001E1CB1" w:rsidRDefault="44A812C8" w:rsidP="0016545A">
      <w:pPr>
        <w:pStyle w:val="Caption"/>
        <w:rPr>
          <w:rStyle w:val="normaltextrun"/>
          <w:rFonts w:eastAsiaTheme="majorEastAsia"/>
          <w:color w:val="000000" w:themeColor="text1"/>
        </w:rPr>
      </w:pPr>
      <w:r w:rsidRPr="1940EB25">
        <w:rPr>
          <w:rStyle w:val="normaltextrun"/>
          <w:rFonts w:eastAsiaTheme="majorEastAsia"/>
          <w:color w:val="000000" w:themeColor="text1"/>
        </w:rPr>
        <w:t>Figure 11. AI Guideline from Elementary Major PSTs</w:t>
      </w:r>
      <w:r w:rsidR="00DE249E">
        <w:rPr>
          <w:rStyle w:val="eop"/>
          <w:color w:val="000000" w:themeColor="text1"/>
        </w:rPr>
        <w:t xml:space="preserve"> </w:t>
      </w:r>
    </w:p>
    <w:p w14:paraId="317FB21E" w14:textId="7D40A92F" w:rsidR="001E1CB1" w:rsidRDefault="20150884" w:rsidP="0016545A">
      <w:pPr>
        <w:rPr>
          <w:rStyle w:val="normaltextrun"/>
          <w:rFonts w:eastAsiaTheme="majorEastAsia"/>
          <w:color w:val="000000"/>
          <w:szCs w:val="20"/>
          <w:shd w:val="clear" w:color="auto" w:fill="FFFFFF"/>
        </w:rPr>
      </w:pPr>
      <w:r w:rsidRPr="1940EB25">
        <w:rPr>
          <w:rStyle w:val="normaltextrun"/>
          <w:rFonts w:eastAsiaTheme="majorEastAsia"/>
          <w:color w:val="000000"/>
          <w:szCs w:val="20"/>
          <w:shd w:val="clear" w:color="auto" w:fill="FFFFFF"/>
        </w:rPr>
        <w:lastRenderedPageBreak/>
        <w:t>PSTs also went further by addressing issues of plagiarism and the importance of citation to promote academic honesty. They emphasized the need for critical thinking, verifying AI-generated content, and recognizing potential AI bias. Additionally, they highlighted digital privacy concerns, noting that students should not share personal information and should be cautious about their privacy and digital well-being.</w:t>
      </w:r>
    </w:p>
    <w:p w14:paraId="428E7E66" w14:textId="77777777" w:rsidR="00AB4716" w:rsidRPr="00EA322F" w:rsidRDefault="3F3BFB29" w:rsidP="0016545A">
      <w:pPr>
        <w:pStyle w:val="Heading4"/>
        <w:rPr>
          <w:lang w:eastAsia="ko-KR"/>
        </w:rPr>
      </w:pPr>
      <w:r w:rsidRPr="0016545A">
        <w:t>Adaptations</w:t>
      </w:r>
      <w:r w:rsidRPr="1940EB25">
        <w:rPr>
          <w:lang w:eastAsia="ko-KR"/>
        </w:rPr>
        <w:t xml:space="preserve"> and Extensions</w:t>
      </w:r>
    </w:p>
    <w:p w14:paraId="078CE088" w14:textId="1437638F" w:rsidR="00AB4716" w:rsidRDefault="20150884" w:rsidP="0016545A">
      <w:pPr>
        <w:rPr>
          <w:rStyle w:val="eop"/>
          <w:color w:val="000000"/>
          <w:szCs w:val="20"/>
          <w:shd w:val="clear" w:color="auto" w:fill="FFFFFF"/>
        </w:rPr>
      </w:pPr>
      <w:r w:rsidRPr="1940EB25">
        <w:rPr>
          <w:rStyle w:val="normaltextrun"/>
          <w:rFonts w:eastAsiaTheme="majorEastAsia"/>
          <w:color w:val="000000"/>
          <w:szCs w:val="20"/>
          <w:shd w:val="clear" w:color="auto" w:fill="FFFFFF"/>
        </w:rPr>
        <w:t xml:space="preserve">The </w:t>
      </w:r>
      <w:r w:rsidRPr="0016545A">
        <w:t>instructor provides</w:t>
      </w:r>
      <w:r w:rsidR="00DE249E" w:rsidRPr="0016545A">
        <w:t xml:space="preserve"> </w:t>
      </w:r>
      <w:r w:rsidRPr="0016545A">
        <w:t>multiple modes</w:t>
      </w:r>
      <w:r w:rsidR="00DE249E" w:rsidRPr="0016545A">
        <w:t xml:space="preserve"> </w:t>
      </w:r>
      <w:r w:rsidRPr="0016545A">
        <w:t>of materials for creating a guideline poster, including both digital and analog options. For example, while some classes offer digital tools such as Canva, Google Slides, or Microsoft PowerPoint, others provide paper, pencils, and markers for PSTs to create AI guideline posters.</w:t>
      </w:r>
      <w:r w:rsidR="00DE249E" w:rsidRPr="0016545A">
        <w:t xml:space="preserve"> </w:t>
      </w:r>
      <w:r w:rsidRPr="0016545A">
        <w:t>These options allow for flexible applications depending on the classroom environment or PSTs’ preferences for learning materials, whether digital or analog.</w:t>
      </w:r>
      <w:r w:rsidR="00DE249E" w:rsidRPr="0016545A">
        <w:rPr>
          <w:lang w:eastAsia="ja-JP"/>
        </w:rPr>
        <w:t xml:space="preserve"> </w:t>
      </w:r>
      <w:r w:rsidRPr="0016545A">
        <w:t>An example of a paper-based project is shown in Figure 12</w:t>
      </w:r>
      <w:r w:rsidRPr="1940EB25">
        <w:rPr>
          <w:rStyle w:val="normaltextrun"/>
          <w:rFonts w:eastAsiaTheme="majorEastAsia"/>
          <w:color w:val="000000"/>
          <w:szCs w:val="20"/>
          <w:shd w:val="clear" w:color="auto" w:fill="FFFFFF"/>
        </w:rPr>
        <w:t>.</w:t>
      </w:r>
    </w:p>
    <w:p w14:paraId="5F52D898" w14:textId="485285E1" w:rsidR="001E1CB1" w:rsidRDefault="3510CA44" w:rsidP="00774212">
      <w:pPr>
        <w:pStyle w:val="paragraph"/>
        <w:spacing w:before="200" w:beforeAutospacing="0" w:after="0" w:afterAutospacing="0"/>
        <w:textAlignment w:val="baseline"/>
      </w:pPr>
      <w:r>
        <w:rPr>
          <w:noProof/>
        </w:rPr>
        <w:drawing>
          <wp:inline distT="0" distB="0" distL="0" distR="0" wp14:anchorId="4151E17E" wp14:editId="729D0943">
            <wp:extent cx="2991488" cy="3738563"/>
            <wp:effectExtent l="19050" t="19050" r="18415" b="14605"/>
            <wp:docPr id="1462730956" name="drawing" descr="Classroom AI guidelines:&#10;1. Check credibility of sources&#10;2. Specific prompt is needed to ensure it's your own ideas.&#10;3. If you use AI, put it into your own words.&#10;4. Be truthful when using it to generate ideas.&#10;5. Try the assignment yourself first, then if stuck...&#10;6. Always double-check with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30956" name="drawing" descr="Classroom AI guidelines:&#10;1. Check credibility of sources&#10;2. Specific prompt is needed to ensure it's your own ideas.&#10;3. If you use AI, put it into your own words.&#10;4. Be truthful when using it to generate ideas.&#10;5. Try the assignment yourself first, then if stuck...&#10;6. Always double-check with us."/>
                    <pic:cNvPicPr/>
                  </pic:nvPicPr>
                  <pic:blipFill rotWithShape="1">
                    <a:blip r:embed="rId27">
                      <a:extLst>
                        <a:ext uri="{28A0092B-C50C-407E-A947-70E740481C1C}">
                          <a14:useLocalDpi xmlns:a14="http://schemas.microsoft.com/office/drawing/2010/main"/>
                        </a:ext>
                      </a:extLst>
                    </a:blip>
                    <a:srcRect r="1653"/>
                    <a:stretch>
                      <a:fillRect/>
                    </a:stretch>
                  </pic:blipFill>
                  <pic:spPr bwMode="auto">
                    <a:xfrm>
                      <a:off x="0" y="0"/>
                      <a:ext cx="3016883" cy="37703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E40B4B" w14:textId="637D04A0" w:rsidR="001E1CB1" w:rsidRDefault="20150884" w:rsidP="0016545A">
      <w:pPr>
        <w:pStyle w:val="Caption"/>
        <w:rPr>
          <w:rStyle w:val="eop"/>
          <w:color w:val="000000"/>
          <w:sz w:val="20"/>
          <w:szCs w:val="20"/>
          <w:shd w:val="clear" w:color="auto" w:fill="FFFFFF"/>
        </w:rPr>
      </w:pPr>
      <w:r w:rsidRPr="1940EB25">
        <w:rPr>
          <w:rStyle w:val="normaltextrun"/>
          <w:rFonts w:eastAsiaTheme="majorEastAsia"/>
          <w:color w:val="000000"/>
          <w:sz w:val="20"/>
          <w:szCs w:val="20"/>
          <w:shd w:val="clear" w:color="auto" w:fill="FFFFFF"/>
        </w:rPr>
        <w:t>Figure 12. AI Guideline Paper Version.</w:t>
      </w:r>
    </w:p>
    <w:p w14:paraId="69EC20D1" w14:textId="7CC2F8F5" w:rsidR="2C644D0B" w:rsidRPr="0016545A" w:rsidRDefault="330D0883" w:rsidP="0016545A">
      <w:r w:rsidRPr="1940EB25">
        <w:rPr>
          <w:rStyle w:val="normaltextrun"/>
          <w:rFonts w:eastAsiaTheme="majorEastAsia"/>
          <w:color w:val="000000"/>
          <w:szCs w:val="20"/>
          <w:shd w:val="clear" w:color="auto" w:fill="FFFFFF"/>
        </w:rPr>
        <w:t>Regarding AI guidelines</w:t>
      </w:r>
      <w:r w:rsidR="20150884" w:rsidRPr="1940EB25">
        <w:rPr>
          <w:rStyle w:val="normaltextrun"/>
          <w:rFonts w:eastAsiaTheme="majorEastAsia"/>
          <w:color w:val="000000"/>
          <w:szCs w:val="20"/>
          <w:shd w:val="clear" w:color="auto" w:fill="FFFFFF"/>
        </w:rPr>
        <w:t xml:space="preserve">, </w:t>
      </w:r>
      <w:r w:rsidR="20150884" w:rsidRPr="0016545A">
        <w:t xml:space="preserve">we used the AI </w:t>
      </w:r>
      <w:r w:rsidR="27FFCFB2" w:rsidRPr="0016545A">
        <w:t>guideline</w:t>
      </w:r>
      <w:r w:rsidR="00753324" w:rsidRPr="0016545A">
        <w:t>s</w:t>
      </w:r>
      <w:r w:rsidR="20150884" w:rsidRPr="0016545A">
        <w:t xml:space="preserve"> provided by the Indiana Department of Education as </w:t>
      </w:r>
      <w:r w:rsidR="00753324" w:rsidRPr="0016545A">
        <w:t xml:space="preserve">a </w:t>
      </w:r>
      <w:r w:rsidR="20150884" w:rsidRPr="0016545A">
        <w:t xml:space="preserve">state-level </w:t>
      </w:r>
      <w:r w:rsidR="21F68D6D" w:rsidRPr="0016545A">
        <w:t>guideline</w:t>
      </w:r>
      <w:r w:rsidR="20150884" w:rsidRPr="0016545A">
        <w:t>.</w:t>
      </w:r>
      <w:r w:rsidR="00DE249E" w:rsidRPr="0016545A">
        <w:t xml:space="preserve"> </w:t>
      </w:r>
      <w:r w:rsidR="20150884" w:rsidRPr="0016545A">
        <w:t>If other states have different guidelines, those can be used as well. Other options include utilizing existing frameworks, such as the AI</w:t>
      </w:r>
      <w:r w:rsidR="00DE249E" w:rsidRPr="0016545A">
        <w:t xml:space="preserve"> </w:t>
      </w:r>
      <w:r w:rsidR="20150884" w:rsidRPr="0016545A">
        <w:t>Competency Framework for Students developed by</w:t>
      </w:r>
      <w:r w:rsidR="00255C9E" w:rsidRPr="0016545A">
        <w:t xml:space="preserve"> UNESCO (2024),</w:t>
      </w:r>
      <w:r w:rsidR="20150884" w:rsidRPr="0016545A">
        <w:t xml:space="preserve"> which includes</w:t>
      </w:r>
      <w:r w:rsidR="00DE249E" w:rsidRPr="0016545A">
        <w:t xml:space="preserve"> </w:t>
      </w:r>
      <w:r w:rsidR="20150884" w:rsidRPr="0016545A">
        <w:t>four dimensions: “A human-centered mindset,” “Ethics of AI,” “AI techniques and applications,” and “AI system</w:t>
      </w:r>
      <w:r w:rsidR="00DE249E" w:rsidRPr="0016545A">
        <w:t xml:space="preserve"> </w:t>
      </w:r>
      <w:r w:rsidR="20150884" w:rsidRPr="0016545A">
        <w:t>design,” along with three progression levels: “Understanding,” “Applying,” and “Creating.” PSTs would read the materials and develop their own guidelines and philosophy for AI in their classrooms, considering what to focus on.</w:t>
      </w:r>
      <w:r w:rsidR="00DE249E" w:rsidRPr="0016545A">
        <w:t xml:space="preserve"> </w:t>
      </w:r>
    </w:p>
    <w:p w14:paraId="7F6063DD" w14:textId="3A842DED" w:rsidR="00102E46" w:rsidRDefault="400FA800" w:rsidP="00A24D48">
      <w:pPr>
        <w:pStyle w:val="Heading2-right"/>
      </w:pPr>
      <w:r>
        <w:t>Critical Reflection</w:t>
      </w:r>
    </w:p>
    <w:p w14:paraId="534D4227" w14:textId="4704BDC4" w:rsidR="00334214" w:rsidRPr="00334214" w:rsidRDefault="001F0C1B" w:rsidP="00A24D48">
      <w:pPr>
        <w:pStyle w:val="Heading3-right"/>
      </w:pPr>
      <w:r>
        <w:t xml:space="preserve">Reflection </w:t>
      </w:r>
      <w:r w:rsidR="00762F04">
        <w:t>on D</w:t>
      </w:r>
      <w:r w:rsidR="0080704B">
        <w:t>esigned Activities</w:t>
      </w:r>
    </w:p>
    <w:p w14:paraId="69E77FC0" w14:textId="63C9E46E" w:rsidR="00B07887" w:rsidRPr="007F03BF" w:rsidRDefault="657B1179" w:rsidP="0016545A">
      <w:r w:rsidRPr="2C644D0B">
        <w:t xml:space="preserve">The design and implementation of the lessons successfully met the goals of our lesson development. Five instructors implemented the lessons seven times during spring 2025. The purpose of these activities is to improve PSTs’ AI literacy by enabling them to understand, use, critically evaluate, and collaborate with AI (Long &amp; </w:t>
      </w:r>
      <w:proofErr w:type="spellStart"/>
      <w:r w:rsidRPr="2C644D0B">
        <w:t>Magerko</w:t>
      </w:r>
      <w:proofErr w:type="spellEnd"/>
      <w:r w:rsidRPr="2C644D0B">
        <w:t>, 2020). Each activity works to build foundational knowledge of AI and machine learning and raise awareness of AI ethics and how to apply it in their future classrooms. Considering these goals, assessment opportunities include classroom observations and exit tickets. Overall, our lessons met our primary objective of developing PSTs’ ability to critically evaluate and articulate positions on AI use in education. However, objectives related to applying AI tools within concrete instructional designs were only partially met, indicating a need for additional scaffolding.</w:t>
      </w:r>
    </w:p>
    <w:p w14:paraId="6DAB4357" w14:textId="4BD003AF" w:rsidR="00B07887" w:rsidRPr="007F03BF" w:rsidRDefault="00753324" w:rsidP="0016545A">
      <w:r w:rsidRPr="00753324">
        <w:t>Two activities were most successful and resonated with students and instructors.</w:t>
      </w:r>
      <w:r>
        <w:t xml:space="preserve"> </w:t>
      </w:r>
      <w:r w:rsidR="3088184E" w:rsidRPr="1940EB25">
        <w:t xml:space="preserve">The “AI Ethics: Which Side of the Line are You On?” activity was a particular success because of the in-depth discussion it prompted. Students positioned themselves across the spectrum, with some being open to AI use in various forms and others staunchly opposed to AI. Students shared personal examples of times they used AI, including support with learning disabilities, understanding difficult concepts, or just-in-time support for schoolwork. Others shared ethical considerations beyond the scenarios presented, namely, the environmental and social impact of AI </w:t>
      </w:r>
      <w:r w:rsidR="3088184E" w:rsidRPr="1940EB25">
        <w:lastRenderedPageBreak/>
        <w:t xml:space="preserve">use </w:t>
      </w:r>
      <w:r w:rsidR="003B1272">
        <w:t>on</w:t>
      </w:r>
      <w:r w:rsidR="3088184E" w:rsidRPr="1940EB25">
        <w:t xml:space="preserve"> the environment, and creative professions such as art and writing. This activity led to conversations about the purpose of education and teachers in society. These discussions synthesized concepts we discussed throughout the unit and created a strong basis for the next activity, where students design a classroom poster articulating their AI Philosophy. </w:t>
      </w:r>
      <w:r w:rsidR="7D674534" w:rsidRPr="1940EB25">
        <w:t>T</w:t>
      </w:r>
      <w:r w:rsidR="3088184E" w:rsidRPr="1940EB25">
        <w:t>he lesson order allowed students to learn the basics of how AI worked before discussions about ethics. By understanding how AI works</w:t>
      </w:r>
      <w:r w:rsidR="0094769F">
        <w:t>—</w:t>
      </w:r>
      <w:r w:rsidR="3088184E" w:rsidRPr="1940EB25">
        <w:t xml:space="preserve">using data to find patterns and make predictions, students considered the various perspectives and ethical considerations. These design decisions contributed to successful conversations.  </w:t>
      </w:r>
    </w:p>
    <w:p w14:paraId="5914A296" w14:textId="77777777" w:rsidR="00A24D48" w:rsidRDefault="657B1179" w:rsidP="0016545A">
      <w:r w:rsidRPr="2C644D0B">
        <w:t>The “</w:t>
      </w:r>
      <w:r w:rsidRPr="0016545A">
        <w:t>Designing Your Classroom</w:t>
      </w:r>
      <w:r w:rsidRPr="2C644D0B">
        <w:t xml:space="preserve"> AI Guideline Poster” was also especially effective because it allowed PSTs to practically consider what aspects of AI they might address in their own classrooms. This included anticipating the challenges they may face with AI, given the evolving nature of AI in society, as well as the potential benefits for both teachers and students. This activity highlights the way PSTs became familiar with a variety of issues related to AI ethics, reflected on their own values, and connected these insights to their classroom practices.  Instructors also identified several opportunities for improvement. </w:t>
      </w:r>
    </w:p>
    <w:p w14:paraId="5180DD78" w14:textId="170C974A" w:rsidR="00B07887" w:rsidRPr="001F5AE8" w:rsidRDefault="657B1179" w:rsidP="0016545A">
      <w:r w:rsidRPr="2C644D0B">
        <w:t xml:space="preserve">During the second activity, “Tools for AI Literacy,” PSTs generally brought broad ideas about how to integrate tools into their practice. While the activity was effective in exposing them to new tools, the depth of connection to their own practice was relatively limited. Based on this reflection, instructors who are continuing to teach the course plan to adjust the activity by providing PSTs with more time and structure to consider how to integrate a tool of their choice. Instructors designed a lesson design template that included the title, targeted learners, learning objectives, connection to AI4K12 guidelines, and lesson flow. This adjustment enables PSTs to </w:t>
      </w:r>
      <w:r w:rsidRPr="001F5AE8">
        <w:t>generate more practical ideas and make stronger connections between what they learned and their future teaching practice.</w:t>
      </w:r>
    </w:p>
    <w:p w14:paraId="41CB67F4" w14:textId="2AE2EF82" w:rsidR="003B1272" w:rsidRPr="001F5AE8" w:rsidRDefault="003B1272" w:rsidP="0016545A">
      <w:r w:rsidRPr="001F5AE8">
        <w:t xml:space="preserve">One key area for improvement that emerged was supporting PSTs in making deeper and more meaningful connections between AI tools and their own teaching practice. While the activity was effective in exposing them to new tools, the depth of connection to their own practice was relatively limited. Based on this reflection, instructors who are continuing to teach the course plan to adjust the activity by providing PSTs with more time and </w:t>
      </w:r>
      <w:r w:rsidRPr="001F5AE8">
        <w:t>structure to consider how to integrate a tool of their choice. Instructors designed a lesson design template that included the title, targeted learners, learning objectives, connection to AI4K12 guidelines, and lesson flow. This adjustment enables PSTs to generate more practical ideas and make stronger connections between what they learned and their future teaching practice.</w:t>
      </w:r>
      <w:r w:rsidR="006F127B" w:rsidRPr="001F5AE8">
        <w:t xml:space="preserve"> For example, Figure 13 shows how PSTs designed an ELA lesson integrating "Be My Eyes," a visual assistance app for blind or low-vision people. This activity included a rich description task where students take pictures and compare human descriptions with AI-generated descriptions.</w:t>
      </w:r>
    </w:p>
    <w:p w14:paraId="3CEC9E9F" w14:textId="58E64D5F" w:rsidR="0034584B" w:rsidRDefault="0034584B" w:rsidP="0016545A">
      <w:pPr>
        <w:rPr>
          <w:color w:val="EE0000"/>
        </w:rPr>
      </w:pPr>
      <w:r w:rsidRPr="0034584B">
        <w:rPr>
          <w:noProof/>
          <w:color w:val="EE0000"/>
        </w:rPr>
        <w:drawing>
          <wp:inline distT="0" distB="0" distL="0" distR="0" wp14:anchorId="16332289" wp14:editId="301EC31D">
            <wp:extent cx="2957483" cy="1952927"/>
            <wp:effectExtent l="0" t="0" r="0" b="9525"/>
            <wp:docPr id="392171044" name="그림 1" descr="Example lesso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71044" name="그림 1" descr="Example lesson plan."/>
                    <pic:cNvPicPr/>
                  </pic:nvPicPr>
                  <pic:blipFill rotWithShape="1">
                    <a:blip r:embed="rId28"/>
                    <a:srcRect l="685" t="1625" r="1246" b="2419"/>
                    <a:stretch>
                      <a:fillRect/>
                    </a:stretch>
                  </pic:blipFill>
                  <pic:spPr bwMode="auto">
                    <a:xfrm>
                      <a:off x="0" y="0"/>
                      <a:ext cx="2959239" cy="1954087"/>
                    </a:xfrm>
                    <a:prstGeom prst="rect">
                      <a:avLst/>
                    </a:prstGeom>
                    <a:ln>
                      <a:noFill/>
                    </a:ln>
                    <a:extLst>
                      <a:ext uri="{53640926-AAD7-44D8-BBD7-CCE9431645EC}">
                        <a14:shadowObscured xmlns:a14="http://schemas.microsoft.com/office/drawing/2010/main"/>
                      </a:ext>
                    </a:extLst>
                  </pic:spPr>
                </pic:pic>
              </a:graphicData>
            </a:graphic>
          </wp:inline>
        </w:drawing>
      </w:r>
    </w:p>
    <w:p w14:paraId="3BF63EE0" w14:textId="62252FBE" w:rsidR="0034584B" w:rsidRPr="003B1272" w:rsidRDefault="0034584B" w:rsidP="0016545A">
      <w:pPr>
        <w:pStyle w:val="Caption"/>
        <w:rPr>
          <w:color w:val="EE0000"/>
        </w:rPr>
      </w:pPr>
      <w:r w:rsidRPr="0034584B">
        <w:rPr>
          <w:rStyle w:val="normaltextrun"/>
          <w:rFonts w:eastAsiaTheme="majorEastAsia"/>
          <w:szCs w:val="20"/>
        </w:rPr>
        <w:t xml:space="preserve">Figure 13. Brief Lesson Plan Integrating </w:t>
      </w:r>
      <w:r>
        <w:rPr>
          <w:rStyle w:val="normaltextrun"/>
          <w:rFonts w:eastAsiaTheme="majorEastAsia"/>
          <w:szCs w:val="20"/>
        </w:rPr>
        <w:t>“</w:t>
      </w:r>
      <w:r w:rsidRPr="0034584B">
        <w:rPr>
          <w:rStyle w:val="normaltextrun"/>
          <w:rFonts w:eastAsiaTheme="majorEastAsia"/>
          <w:szCs w:val="20"/>
        </w:rPr>
        <w:t>Be My Eyes</w:t>
      </w:r>
      <w:r>
        <w:rPr>
          <w:rStyle w:val="normaltextrun"/>
          <w:rFonts w:eastAsiaTheme="majorEastAsia"/>
          <w:szCs w:val="20"/>
        </w:rPr>
        <w:t>”</w:t>
      </w:r>
    </w:p>
    <w:p w14:paraId="4C39CDC3" w14:textId="72142AEF" w:rsidR="00EA3C38" w:rsidRPr="00022F65" w:rsidRDefault="00EA3C38" w:rsidP="004153F6">
      <w:pPr>
        <w:pStyle w:val="Heading3-right"/>
      </w:pPr>
      <w:r w:rsidRPr="00022F65">
        <w:t xml:space="preserve">Reflection on </w:t>
      </w:r>
      <w:r w:rsidR="009F5CCB" w:rsidRPr="00022F65">
        <w:t>PSTs</w:t>
      </w:r>
      <w:r w:rsidR="00B3396E" w:rsidRPr="00022F65">
        <w:t xml:space="preserve">’ </w:t>
      </w:r>
      <w:r w:rsidR="000769D9" w:rsidRPr="00A24D48">
        <w:t>Engagement</w:t>
      </w:r>
      <w:r w:rsidR="000769D9" w:rsidRPr="00022F65">
        <w:t xml:space="preserve"> and</w:t>
      </w:r>
      <w:r w:rsidR="004153F6">
        <w:t xml:space="preserve"> </w:t>
      </w:r>
      <w:r w:rsidR="000769D9" w:rsidRPr="00022F65">
        <w:t>Learning</w:t>
      </w:r>
    </w:p>
    <w:p w14:paraId="20CB12B1" w14:textId="0F6E7D13" w:rsidR="00B07887" w:rsidRDefault="657B1179" w:rsidP="0016545A">
      <w:r w:rsidRPr="2C644D0B">
        <w:t>Throughout the two weeks of classroom observations, we observed PSTs sharing their philosophies on the use of AI in education, demonstrating their ability to understand and critically evaluate AI in educational contexts. They reflected on their current use of AI as college students and their future use of AI as teachers. Interestingly, many expressed critical perspectives on the use of AI, particularly regarding its potential to limit students’ abilities, such as creativity and writing skills, as well as concerns about its environmental impact.</w:t>
      </w:r>
    </w:p>
    <w:p w14:paraId="305BE9E1" w14:textId="5590BEE5" w:rsidR="0042608A" w:rsidRPr="007F03BF" w:rsidRDefault="0042608A" w:rsidP="0016545A">
      <w:r w:rsidRPr="0042608A">
        <w:t xml:space="preserve">For example, PSTs majoring in visual arts expressed genuine concern about preserving human originality and creativity. While they acknowledged that some digital tools can support the creation and sharing of art, several emphasized their strong belief that human originality and creativity should take precedence over AI and stated that they would avoid </w:t>
      </w:r>
      <w:r w:rsidRPr="0042608A">
        <w:lastRenderedPageBreak/>
        <w:t xml:space="preserve">using AI in their classrooms. Similarly, PSTs majoring in English Liberal Arts expressed concerns about the impact of AI on students’ writing development. They noted that K-12 is a critical stage for building foundational writing and critical thinking skills. As a result, some wanted to prohibit the use of AI altogether, while others preferred a more balanced approach, encouraging both human and AI-assisted writing while emphasizing the importance of critical thinking, verification, and proper citation. </w:t>
      </w:r>
      <w:r w:rsidR="00A24D48">
        <w:t>S</w:t>
      </w:r>
      <w:r w:rsidRPr="0042608A">
        <w:t>ome PSTs demonstrated awareness of the environmental issues associated with AI, noting that it consumes large amounts of energy, electricity, and water, and raised fundamental concerns about the use of AI itself.</w:t>
      </w:r>
    </w:p>
    <w:p w14:paraId="02C7D496" w14:textId="148A221B" w:rsidR="00B07887" w:rsidRPr="007F03BF" w:rsidRDefault="3088184E" w:rsidP="0016545A">
      <w:r w:rsidRPr="1940EB25">
        <w:t>Additionally, the exit ticket asked PSTs to reflect on the ultimate goal of AI education, factors to consider in its implementation, and ethical considerations for using AI in the classroom</w:t>
      </w:r>
      <w:r w:rsidR="0C448C2A" w:rsidRPr="1940EB25">
        <w:t xml:space="preserve"> </w:t>
      </w:r>
      <w:r w:rsidR="0C448C2A" w:rsidRPr="1940EB25">
        <w:rPr>
          <w:rStyle w:val="normaltextrun"/>
          <w:color w:val="000000"/>
          <w:shd w:val="clear" w:color="auto" w:fill="FFFFFF"/>
        </w:rPr>
        <w:t>(see</w:t>
      </w:r>
      <w:r w:rsidR="00255C9E">
        <w:rPr>
          <w:rStyle w:val="normaltextrun"/>
          <w:color w:val="000000"/>
          <w:shd w:val="clear" w:color="auto" w:fill="FFFFFF"/>
        </w:rPr>
        <w:t xml:space="preserve"> Figure 1</w:t>
      </w:r>
      <w:r w:rsidR="0034584B">
        <w:rPr>
          <w:rStyle w:val="normaltextrun"/>
          <w:color w:val="000000"/>
          <w:shd w:val="clear" w:color="auto" w:fill="FFFFFF"/>
        </w:rPr>
        <w:t>4</w:t>
      </w:r>
      <w:r w:rsidR="00255C9E">
        <w:rPr>
          <w:rStyle w:val="normaltextrun"/>
          <w:color w:val="000000"/>
          <w:shd w:val="clear" w:color="auto" w:fill="FFFFFF"/>
        </w:rPr>
        <w:t>).</w:t>
      </w:r>
      <w:r w:rsidRPr="1940EB25">
        <w:t xml:space="preserve"> Although the exit ticket was designed after the first two activities and before the deeper exploration of AI ethics, PSTs were still able to share their initial thoughts on ethical issues related to AI.</w:t>
      </w:r>
    </w:p>
    <w:p w14:paraId="7DF72512" w14:textId="77777777" w:rsidR="0016545A" w:rsidRDefault="00DD1311" w:rsidP="0016545A">
      <w:pPr>
        <w:pStyle w:val="Caption"/>
        <w:rPr>
          <w:rStyle w:val="normaltextrun"/>
          <w:rFonts w:eastAsiaTheme="majorEastAsia"/>
          <w:szCs w:val="20"/>
        </w:rPr>
      </w:pPr>
      <w:r w:rsidRPr="00DD1311">
        <w:rPr>
          <w:rStyle w:val="normaltextrun"/>
          <w:rFonts w:eastAsiaTheme="majorEastAsia"/>
          <w:i w:val="0"/>
          <w:iCs w:val="0"/>
          <w:noProof/>
          <w:szCs w:val="20"/>
        </w:rPr>
        <w:drawing>
          <wp:inline distT="0" distB="0" distL="0" distR="0" wp14:anchorId="6436EAA7" wp14:editId="1A33370D">
            <wp:extent cx="2969344" cy="2065169"/>
            <wp:effectExtent l="19050" t="19050" r="21590" b="11430"/>
            <wp:docPr id="2005736889" name="그림 1" descr="Exit ticket instructions to write a 100 word reflection about AI in education based on what was presented in cl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36889" name="그림 1" descr="Exit ticket instructions to write a 100 word reflection about AI in education based on what was presented in class. "/>
                    <pic:cNvPicPr/>
                  </pic:nvPicPr>
                  <pic:blipFill>
                    <a:blip r:embed="rId29"/>
                    <a:stretch>
                      <a:fillRect/>
                    </a:stretch>
                  </pic:blipFill>
                  <pic:spPr>
                    <a:xfrm>
                      <a:off x="0" y="0"/>
                      <a:ext cx="2973806" cy="2068272"/>
                    </a:xfrm>
                    <a:prstGeom prst="rect">
                      <a:avLst/>
                    </a:prstGeom>
                    <a:ln>
                      <a:solidFill>
                        <a:schemeClr val="tx1"/>
                      </a:solidFill>
                    </a:ln>
                  </pic:spPr>
                </pic:pic>
              </a:graphicData>
            </a:graphic>
          </wp:inline>
        </w:drawing>
      </w:r>
    </w:p>
    <w:p w14:paraId="317B3A35" w14:textId="6E8EF919" w:rsidR="00D044FC" w:rsidRPr="00DD1311" w:rsidRDefault="45ADF86A" w:rsidP="0016545A">
      <w:pPr>
        <w:pStyle w:val="Caption"/>
      </w:pPr>
      <w:r w:rsidRPr="1940EB25">
        <w:rPr>
          <w:rStyle w:val="normaltextrun"/>
          <w:rFonts w:eastAsiaTheme="majorEastAsia"/>
          <w:szCs w:val="20"/>
        </w:rPr>
        <w:t>Figure 1</w:t>
      </w:r>
      <w:r w:rsidR="0034584B">
        <w:rPr>
          <w:rStyle w:val="normaltextrun"/>
          <w:rFonts w:eastAsiaTheme="majorEastAsia"/>
          <w:szCs w:val="20"/>
        </w:rPr>
        <w:t>4</w:t>
      </w:r>
      <w:r w:rsidRPr="1940EB25">
        <w:rPr>
          <w:rStyle w:val="normaltextrun"/>
          <w:rFonts w:eastAsiaTheme="majorEastAsia"/>
          <w:szCs w:val="20"/>
        </w:rPr>
        <w:t>. Exit Ticket Instruction</w:t>
      </w:r>
    </w:p>
    <w:p w14:paraId="497BD63F" w14:textId="02D3427E" w:rsidR="00B07887" w:rsidRPr="007F03BF" w:rsidRDefault="3088184E" w:rsidP="0016545A">
      <w:r w:rsidRPr="1940EB25">
        <w:t xml:space="preserve">PSTs’ reflections varied by major and prior experience. They identified goals of AI education such as developing AI-related knowledge and skills (e.g., how AI works, responsible and ethical use), subject-related skills (e.g., literacy, locating resources), and broader competencies like curiosity, problem-solving, and creativity. In their teaching practice, they </w:t>
      </w:r>
      <w:r w:rsidR="60097EB1" w:rsidRPr="1940EB25">
        <w:rPr>
          <w:szCs w:val="20"/>
        </w:rPr>
        <w:t>emphasized</w:t>
      </w:r>
      <w:r w:rsidRPr="1940EB25">
        <w:t xml:space="preserve"> developmentally appropriate approaches, hands-on and interactive learning, playfulness, and limiting screen time for young children. They also expressed concerns about irresponsible or overly reliant use of GAI, cheating, </w:t>
      </w:r>
      <w:r w:rsidRPr="1940EB25">
        <w:t xml:space="preserve">reduced creativity, privacy issues, environmental impact, human replacement, inequitable access for low-income students, digital safety, fairness, and bias. </w:t>
      </w:r>
    </w:p>
    <w:p w14:paraId="1ECB939E" w14:textId="57A89DCE" w:rsidR="00B07887" w:rsidRPr="007F03BF" w:rsidRDefault="000769D9" w:rsidP="00A24D48">
      <w:pPr>
        <w:pStyle w:val="Heading3-right"/>
      </w:pPr>
      <w:r w:rsidRPr="2C644D0B">
        <w:t>Implementation Tips</w:t>
      </w:r>
      <w:r w:rsidR="657B1179" w:rsidRPr="2C644D0B">
        <w:t xml:space="preserve"> </w:t>
      </w:r>
    </w:p>
    <w:p w14:paraId="3D5965E4" w14:textId="5369B623" w:rsidR="00B07887" w:rsidRDefault="3088184E" w:rsidP="0016545A">
      <w:r w:rsidRPr="1940EB25">
        <w:t xml:space="preserve">Given the number of instructors and the wide variety of student interests, the included activities are designed to be flexible and adaptable across many different contexts and environments. A particular strength of our activities is the “Adaptation and Extension” sections, which offer </w:t>
      </w:r>
      <w:r w:rsidR="48D79052" w:rsidRPr="1940EB25">
        <w:t>guidelines</w:t>
      </w:r>
      <w:r w:rsidRPr="1940EB25">
        <w:t xml:space="preserve"> to tailor the activities to meet classroom or instructor goals.  Instructors implementing these activities should also plan ample time for discussion, establish clear norms for respectful disagreement, and be prepared to facilitate conversations that extend beyond predefined scenarios. Small-group discussion before whole-class dialogue may further support participation from quieter students.</w:t>
      </w:r>
    </w:p>
    <w:p w14:paraId="3C0529CA" w14:textId="1BFE684B" w:rsidR="003B1272" w:rsidRPr="007F03BF" w:rsidRDefault="003B1272" w:rsidP="004153F6">
      <w:pPr>
        <w:pStyle w:val="Heading3-right"/>
      </w:pPr>
      <w:r>
        <w:t xml:space="preserve">Future </w:t>
      </w:r>
      <w:r w:rsidRPr="00A24D48">
        <w:t>Modifications</w:t>
      </w:r>
    </w:p>
    <w:p w14:paraId="3FD3D0FC" w14:textId="71F6A2B0" w:rsidR="003B1272" w:rsidRPr="001F5AE8" w:rsidRDefault="003B1272" w:rsidP="0016545A">
      <w:r w:rsidRPr="001F5AE8">
        <w:t>When teaching these lessons in the future, educators could consider several modifications. Currently, the course is designed as a survey course offering a brief overview of many topics. However, AI education and literacy are complex and warrant deeper exploration. The activities described here primarily focus on in-class engagement, but opportunities exist to extend learning beyond the classroom. For example, the lessons could incorporate homework or a flipped classroom model, allowing learners to explore AI tools independently before class without time constraints. Then, class time focuses on collaboration and discussions around how AI tools can be integrated into teaching practice. In our current iteration, some of this reflection occurs in the exit ticket assignment, but integrating this into whole-class or small group discussion could deepen and extend learning.</w:t>
      </w:r>
    </w:p>
    <w:p w14:paraId="08CBC03C" w14:textId="35A82631" w:rsidR="00600832" w:rsidRDefault="74254B3D" w:rsidP="004153F6">
      <w:pPr>
        <w:pStyle w:val="Heading2-right"/>
      </w:pPr>
      <w:r w:rsidRPr="002A6C96">
        <w:t>References</w:t>
      </w:r>
    </w:p>
    <w:p w14:paraId="37FE3619" w14:textId="58D0A4FA" w:rsidR="3A1A1586" w:rsidRPr="00C81414" w:rsidRDefault="3A1A1586" w:rsidP="00A502AD">
      <w:pPr>
        <w:pStyle w:val="paragraph"/>
        <w:spacing w:before="200" w:beforeAutospacing="0" w:after="0" w:afterAutospacing="0"/>
        <w:ind w:left="360" w:hanging="360"/>
        <w:rPr>
          <w:rFonts w:ascii="Malgun Gothic" w:eastAsia="Malgun Gothic" w:hAnsi="Malgun Gothic"/>
          <w:color w:val="000000" w:themeColor="text1"/>
          <w:sz w:val="18"/>
          <w:szCs w:val="18"/>
        </w:rPr>
      </w:pPr>
      <w:r w:rsidRPr="00C81414">
        <w:rPr>
          <w:rStyle w:val="normaltextrun"/>
          <w:rFonts w:ascii="Roboto" w:eastAsia="Malgun Gothic" w:hAnsi="Roboto"/>
          <w:color w:val="000000" w:themeColor="text1"/>
          <w:sz w:val="20"/>
          <w:szCs w:val="20"/>
        </w:rPr>
        <w:t>AI4K12 Initiative. (2020).</w:t>
      </w:r>
      <w:r w:rsidR="00DE249E">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i/>
          <w:iCs/>
          <w:color w:val="000000" w:themeColor="text1"/>
          <w:sz w:val="20"/>
          <w:szCs w:val="20"/>
        </w:rPr>
        <w:t>Five big ideas in AI.</w:t>
      </w:r>
      <w:r w:rsidR="00DE249E">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color w:val="000000" w:themeColor="text1"/>
          <w:sz w:val="20"/>
          <w:szCs w:val="20"/>
        </w:rPr>
        <w:t>AI4K12.org.</w:t>
      </w:r>
      <w:r w:rsidR="00DE249E">
        <w:rPr>
          <w:rStyle w:val="normaltextrun"/>
          <w:rFonts w:ascii="Roboto" w:eastAsia="Malgun Gothic" w:hAnsi="Roboto"/>
          <w:color w:val="000000" w:themeColor="text1"/>
          <w:sz w:val="20"/>
          <w:szCs w:val="20"/>
        </w:rPr>
        <w:t xml:space="preserve"> </w:t>
      </w:r>
      <w:hyperlink r:id="rId30">
        <w:r w:rsidRPr="008C41D0">
          <w:rPr>
            <w:rStyle w:val="normaltextrun"/>
            <w:rFonts w:ascii="Roboto" w:eastAsia="Malgun Gothic" w:hAnsi="Roboto"/>
            <w:color w:val="0000FF"/>
            <w:sz w:val="20"/>
            <w:szCs w:val="20"/>
            <w:u w:val="single"/>
          </w:rPr>
          <w:t>https://ai4k12.org/</w:t>
        </w:r>
      </w:hyperlink>
      <w:r w:rsidR="00DE249E">
        <w:rPr>
          <w:rStyle w:val="eop"/>
          <w:rFonts w:ascii="Roboto" w:eastAsia="Malgun Gothic" w:hAnsi="Roboto"/>
          <w:color w:val="000000" w:themeColor="text1"/>
          <w:sz w:val="20"/>
          <w:szCs w:val="20"/>
        </w:rPr>
        <w:t xml:space="preserve"> </w:t>
      </w:r>
    </w:p>
    <w:p w14:paraId="566BBB95" w14:textId="0AE845C8" w:rsidR="185FF9C5" w:rsidRPr="00C81414" w:rsidRDefault="185FF9C5" w:rsidP="00A502AD">
      <w:pPr>
        <w:pStyle w:val="paragraph"/>
        <w:spacing w:before="200" w:beforeAutospacing="0" w:after="0" w:afterAutospacing="0"/>
        <w:ind w:left="360" w:hanging="360"/>
        <w:rPr>
          <w:rFonts w:ascii="Malgun Gothic" w:eastAsia="Malgun Gothic" w:hAnsi="Malgun Gothic"/>
          <w:color w:val="000000" w:themeColor="text1"/>
          <w:sz w:val="18"/>
          <w:szCs w:val="18"/>
        </w:rPr>
      </w:pPr>
      <w:r w:rsidRPr="00C81414">
        <w:rPr>
          <w:rStyle w:val="normaltextrun"/>
          <w:rFonts w:ascii="Roboto" w:eastAsia="Malgun Gothic" w:hAnsi="Roboto"/>
          <w:color w:val="000000" w:themeColor="text1"/>
          <w:sz w:val="20"/>
          <w:szCs w:val="20"/>
        </w:rPr>
        <w:t>AI Goes Rural. (2022).</w:t>
      </w:r>
      <w:r w:rsidR="00DE249E">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i/>
          <w:iCs/>
          <w:color w:val="000000" w:themeColor="text1"/>
          <w:sz w:val="20"/>
          <w:szCs w:val="20"/>
        </w:rPr>
        <w:t>AI for good summer camp</w:t>
      </w:r>
      <w:r w:rsidRPr="00C81414">
        <w:rPr>
          <w:rStyle w:val="normaltextrun"/>
          <w:rFonts w:ascii="Roboto" w:eastAsia="Malgun Gothic" w:hAnsi="Roboto"/>
          <w:color w:val="000000" w:themeColor="text1"/>
          <w:sz w:val="20"/>
          <w:szCs w:val="20"/>
        </w:rPr>
        <w:t>.</w:t>
      </w:r>
      <w:r w:rsidR="000B6859">
        <w:rPr>
          <w:rStyle w:val="normaltextrun"/>
          <w:rFonts w:ascii="Roboto" w:eastAsia="Malgun Gothic" w:hAnsi="Roboto"/>
          <w:color w:val="000000" w:themeColor="text1"/>
          <w:sz w:val="20"/>
          <w:szCs w:val="20"/>
        </w:rPr>
        <w:t xml:space="preserve"> AI </w:t>
      </w:r>
      <w:r w:rsidR="000B6859" w:rsidRPr="000B6859">
        <w:rPr>
          <w:rStyle w:val="normaltextrun"/>
          <w:rFonts w:ascii="Roboto" w:eastAsia="Malgun Gothic" w:hAnsi="Roboto"/>
          <w:color w:val="000000" w:themeColor="text1"/>
          <w:sz w:val="20"/>
          <w:szCs w:val="20"/>
        </w:rPr>
        <w:t xml:space="preserve">Goes Rural. </w:t>
      </w:r>
      <w:hyperlink r:id="rId31" w:anchor="heading=h.3928wjcxcepg" w:history="1">
        <w:r w:rsidR="005D7CA9" w:rsidRPr="008C41D0">
          <w:rPr>
            <w:rStyle w:val="Hyperlink"/>
            <w:rFonts w:ascii="Roboto" w:eastAsia="Malgun Gothic" w:hAnsi="Roboto"/>
            <w:sz w:val="20"/>
            <w:szCs w:val="20"/>
          </w:rPr>
          <w:t xml:space="preserve">https://aigoesrural.iu.edu/ </w:t>
        </w:r>
        <w:r w:rsidR="005D7CA9" w:rsidRPr="008C41D0">
          <w:rPr>
            <w:rStyle w:val="Hyperlink"/>
            <w:rFonts w:ascii="Roboto" w:eastAsia="Malgun Gothic" w:hAnsi="Roboto"/>
            <w:sz w:val="20"/>
            <w:szCs w:val="20"/>
          </w:rPr>
          <w:lastRenderedPageBreak/>
          <w:t>implementation-research/ai-for-good_ml1.pdf#heading=h.3928wjcxcepg</w:t>
        </w:r>
      </w:hyperlink>
      <w:r w:rsidR="00DE249E">
        <w:rPr>
          <w:rStyle w:val="eop"/>
          <w:rFonts w:ascii="Roboto" w:eastAsia="Malgun Gothic" w:hAnsi="Roboto"/>
          <w:color w:val="000000" w:themeColor="text1"/>
          <w:sz w:val="20"/>
          <w:szCs w:val="20"/>
        </w:rPr>
        <w:t xml:space="preserve"> </w:t>
      </w:r>
    </w:p>
    <w:p w14:paraId="14C808D7" w14:textId="50BB9FFD" w:rsidR="008F6720" w:rsidRDefault="185FF9C5" w:rsidP="00A502AD">
      <w:pPr>
        <w:pStyle w:val="paragraph"/>
        <w:spacing w:before="200" w:beforeAutospacing="0" w:after="0" w:afterAutospacing="0"/>
        <w:ind w:left="360" w:hanging="360"/>
        <w:rPr>
          <w:rFonts w:ascii="Roboto" w:eastAsia="Malgun Gothic" w:hAnsi="Roboto"/>
          <w:color w:val="000000" w:themeColor="text1"/>
          <w:sz w:val="20"/>
          <w:szCs w:val="20"/>
        </w:rPr>
      </w:pPr>
      <w:r w:rsidRPr="00C81414">
        <w:rPr>
          <w:rStyle w:val="normaltextrun"/>
          <w:rFonts w:ascii="Roboto" w:eastAsia="Malgun Gothic" w:hAnsi="Roboto"/>
          <w:color w:val="000000" w:themeColor="text1"/>
          <w:sz w:val="20"/>
          <w:szCs w:val="20"/>
        </w:rPr>
        <w:t>AI</w:t>
      </w:r>
      <w:r w:rsidR="00DE249E">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color w:val="000000" w:themeColor="text1"/>
          <w:sz w:val="20"/>
          <w:szCs w:val="20"/>
        </w:rPr>
        <w:t>Goes Rural.</w:t>
      </w:r>
      <w:r w:rsidR="00DE249E">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color w:val="000000" w:themeColor="text1"/>
          <w:sz w:val="20"/>
          <w:szCs w:val="20"/>
        </w:rPr>
        <w:t>(2025).</w:t>
      </w:r>
      <w:r w:rsidR="00DE249E">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i/>
          <w:iCs/>
          <w:color w:val="000000" w:themeColor="text1"/>
          <w:sz w:val="20"/>
          <w:szCs w:val="20"/>
        </w:rPr>
        <w:t>2025 Teaching and</w:t>
      </w:r>
      <w:r w:rsidR="00DE249E">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learning</w:t>
      </w:r>
      <w:r w:rsidR="00DE249E">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about AI with tangible approaches (artificial intelligence across Indiana K-12).</w:t>
      </w:r>
      <w:r w:rsidR="00DE249E">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color w:val="000000" w:themeColor="text1"/>
          <w:sz w:val="20"/>
          <w:szCs w:val="20"/>
        </w:rPr>
        <w:t xml:space="preserve">AI </w:t>
      </w:r>
      <w:r w:rsidRPr="000B6859">
        <w:rPr>
          <w:rStyle w:val="normaltextrun"/>
          <w:rFonts w:ascii="Roboto" w:eastAsia="Malgun Gothic" w:hAnsi="Roboto"/>
          <w:color w:val="000000" w:themeColor="text1"/>
          <w:sz w:val="20"/>
          <w:szCs w:val="20"/>
        </w:rPr>
        <w:t>Goes</w:t>
      </w:r>
      <w:r w:rsidR="000B6859" w:rsidRPr="000B6859">
        <w:rPr>
          <w:rStyle w:val="normaltextrun"/>
          <w:rFonts w:ascii="Roboto" w:eastAsia="Malgun Gothic" w:hAnsi="Roboto"/>
          <w:color w:val="000000" w:themeColor="text1"/>
          <w:sz w:val="20"/>
          <w:szCs w:val="20"/>
        </w:rPr>
        <w:t xml:space="preserve"> </w:t>
      </w:r>
      <w:r w:rsidRPr="000B6859">
        <w:rPr>
          <w:rStyle w:val="normaltextrun"/>
          <w:rFonts w:ascii="Roboto" w:eastAsia="Malgun Gothic" w:hAnsi="Roboto"/>
          <w:color w:val="000000" w:themeColor="text1"/>
          <w:sz w:val="20"/>
          <w:szCs w:val="20"/>
        </w:rPr>
        <w:t>Rural.</w:t>
      </w:r>
      <w:r w:rsidR="000B6859" w:rsidRPr="000B6859">
        <w:rPr>
          <w:rStyle w:val="normaltextrun"/>
          <w:rFonts w:ascii="Roboto" w:eastAsia="Malgun Gothic" w:hAnsi="Roboto"/>
          <w:color w:val="000000" w:themeColor="text1"/>
          <w:sz w:val="20"/>
          <w:szCs w:val="20"/>
        </w:rPr>
        <w:t xml:space="preserve"> </w:t>
      </w:r>
      <w:hyperlink r:id="rId32" w:history="1">
        <w:r w:rsidR="000B6859" w:rsidRPr="008C41D0">
          <w:rPr>
            <w:rStyle w:val="Hyperlink"/>
            <w:rFonts w:ascii="Roboto" w:eastAsia="Malgun Gothic" w:hAnsi="Roboto"/>
            <w:sz w:val="20"/>
            <w:szCs w:val="20"/>
          </w:rPr>
          <w:t>https://aigoesrural.iu.edu/implementation-research/index.html</w:t>
        </w:r>
      </w:hyperlink>
      <w:r w:rsidR="00DE249E" w:rsidRPr="008C41D0">
        <w:rPr>
          <w:rStyle w:val="eop"/>
          <w:rFonts w:ascii="Roboto" w:eastAsia="Malgun Gothic" w:hAnsi="Roboto"/>
          <w:color w:val="0000FF"/>
          <w:sz w:val="20"/>
          <w:szCs w:val="20"/>
        </w:rPr>
        <w:t xml:space="preserve"> </w:t>
      </w:r>
    </w:p>
    <w:p w14:paraId="484F4A81" w14:textId="77777777" w:rsidR="00A502AD" w:rsidRPr="008C41D0" w:rsidRDefault="00A502AD" w:rsidP="00A502AD">
      <w:pPr>
        <w:pStyle w:val="NormalWeb"/>
        <w:spacing w:before="200" w:beforeAutospacing="0" w:after="0" w:afterAutospacing="0"/>
        <w:ind w:left="360" w:hanging="360"/>
        <w:rPr>
          <w:color w:val="0000FF"/>
        </w:rPr>
      </w:pPr>
      <w:r w:rsidRPr="00C81414">
        <w:t>Brown, T., Mann, B., Ryder, N., Subbiah, M., Kaplan, J. D., Dhariwal, P., ... &amp; Amodei, D. (2020). Language models are few-shot learners.</w:t>
      </w:r>
      <w:r>
        <w:rPr>
          <w:rStyle w:val="apple-converted-space"/>
        </w:rPr>
        <w:t xml:space="preserve"> </w:t>
      </w:r>
      <w:r w:rsidRPr="00C81414">
        <w:rPr>
          <w:i/>
          <w:iCs/>
        </w:rPr>
        <w:t>Advances in neural information processing systems</w:t>
      </w:r>
      <w:r w:rsidRPr="00C81414">
        <w:t>,</w:t>
      </w:r>
      <w:r>
        <w:rPr>
          <w:rStyle w:val="apple-converted-space"/>
        </w:rPr>
        <w:t xml:space="preserve"> </w:t>
      </w:r>
      <w:r w:rsidRPr="00C81414">
        <w:rPr>
          <w:i/>
          <w:iCs/>
        </w:rPr>
        <w:t>33</w:t>
      </w:r>
      <w:r w:rsidRPr="00C81414">
        <w:t>, 1877-1901.</w:t>
      </w:r>
      <w:r>
        <w:rPr>
          <w:rStyle w:val="apple-converted-space"/>
        </w:rPr>
        <w:t xml:space="preserve"> </w:t>
      </w:r>
      <w:hyperlink r:id="rId33" w:tooltip="Original URL:&#10;https://proceedings.neurips.cc/paper_files/paper/2020/hash/1457c0d6bfcb4967418bfb8ac142f64a-Abstract.html&#10;&#10;Click to follow link." w:history="1">
        <w:r w:rsidRPr="008C41D0">
          <w:rPr>
            <w:rStyle w:val="Hyperlink"/>
            <w:rFonts w:eastAsiaTheme="majorEastAsia"/>
          </w:rPr>
          <w:t>https://proceedings.neurips.cc/paper_files/paper/2020/hash/1457c0d6bfcb4967418bfb8ac142f64a-Abstract.html</w:t>
        </w:r>
      </w:hyperlink>
    </w:p>
    <w:p w14:paraId="24EA08FD" w14:textId="77777777" w:rsidR="00A502AD" w:rsidRPr="00223FD6" w:rsidRDefault="00A502AD" w:rsidP="00A502AD">
      <w:pPr>
        <w:pStyle w:val="NormalWeb"/>
        <w:spacing w:before="200" w:beforeAutospacing="0" w:after="0" w:afterAutospacing="0"/>
        <w:ind w:left="360" w:hanging="360"/>
      </w:pPr>
      <w:r w:rsidRPr="00C81414">
        <w:t xml:space="preserve">Busuttil, L., &amp; Calleja, J. (2025). Teachers’ beliefs and practices about the potential of ChatGPT in teaching mathematics in secondary </w:t>
      </w:r>
      <w:r w:rsidRPr="00223FD6">
        <w:t>schools.</w:t>
      </w:r>
      <w:r>
        <w:rPr>
          <w:rStyle w:val="apple-converted-space"/>
        </w:rPr>
        <w:t xml:space="preserve"> </w:t>
      </w:r>
      <w:r w:rsidRPr="00223FD6">
        <w:rPr>
          <w:i/>
          <w:iCs/>
        </w:rPr>
        <w:t>Digital Experiences in Mathematics Education, 11,</w:t>
      </w:r>
      <w:r>
        <w:rPr>
          <w:rStyle w:val="apple-converted-space"/>
          <w:i/>
          <w:iCs/>
        </w:rPr>
        <w:t xml:space="preserve"> </w:t>
      </w:r>
      <w:r w:rsidRPr="00223FD6">
        <w:t>140-166.</w:t>
      </w:r>
      <w:r w:rsidRPr="00223FD6">
        <w:rPr>
          <w:rStyle w:val="apple-converted-space"/>
        </w:rPr>
        <w:t xml:space="preserve"> </w:t>
      </w:r>
      <w:hyperlink r:id="rId34" w:history="1">
        <w:r w:rsidRPr="008C41D0">
          <w:rPr>
            <w:rStyle w:val="Hyperlink"/>
            <w:rFonts w:eastAsiaTheme="majorEastAsia"/>
          </w:rPr>
          <w:t>https://doi.org/10.1007/s40751-024-00168-3</w:t>
        </w:r>
      </w:hyperlink>
    </w:p>
    <w:p w14:paraId="14753932" w14:textId="77777777" w:rsidR="00A502AD" w:rsidRDefault="00A502AD" w:rsidP="00A502AD">
      <w:pPr>
        <w:ind w:left="360" w:hanging="360"/>
      </w:pPr>
      <w:r>
        <w:rPr>
          <w:color w:val="000000"/>
        </w:rPr>
        <w:t xml:space="preserve">Domingos, P. (2015). </w:t>
      </w:r>
      <w:r w:rsidRPr="00286F44">
        <w:rPr>
          <w:i/>
          <w:iCs/>
          <w:color w:val="000000"/>
        </w:rPr>
        <w:t xml:space="preserve">The </w:t>
      </w:r>
      <w:r>
        <w:rPr>
          <w:i/>
          <w:iCs/>
          <w:color w:val="000000"/>
        </w:rPr>
        <w:t>m</w:t>
      </w:r>
      <w:r w:rsidRPr="00286F44">
        <w:rPr>
          <w:i/>
          <w:iCs/>
          <w:color w:val="000000"/>
        </w:rPr>
        <w:t xml:space="preserve">aster </w:t>
      </w:r>
      <w:r>
        <w:rPr>
          <w:i/>
          <w:iCs/>
          <w:color w:val="000000"/>
        </w:rPr>
        <w:t>a</w:t>
      </w:r>
      <w:r w:rsidRPr="00286F44">
        <w:rPr>
          <w:i/>
          <w:iCs/>
          <w:color w:val="000000"/>
        </w:rPr>
        <w:t xml:space="preserve">lgorithm </w:t>
      </w:r>
      <w:r>
        <w:rPr>
          <w:i/>
          <w:iCs/>
          <w:color w:val="000000"/>
        </w:rPr>
        <w:t>h</w:t>
      </w:r>
      <w:r w:rsidRPr="00286F44">
        <w:rPr>
          <w:i/>
          <w:iCs/>
          <w:color w:val="000000"/>
        </w:rPr>
        <w:t xml:space="preserve">ow the </w:t>
      </w:r>
      <w:r>
        <w:rPr>
          <w:i/>
          <w:iCs/>
          <w:color w:val="000000"/>
        </w:rPr>
        <w:t>q</w:t>
      </w:r>
      <w:r w:rsidRPr="00286F44">
        <w:rPr>
          <w:i/>
          <w:iCs/>
          <w:color w:val="000000"/>
        </w:rPr>
        <w:t xml:space="preserve">uest for the </w:t>
      </w:r>
      <w:r>
        <w:rPr>
          <w:i/>
          <w:iCs/>
          <w:color w:val="000000"/>
        </w:rPr>
        <w:t>u</w:t>
      </w:r>
      <w:r w:rsidRPr="00286F44">
        <w:rPr>
          <w:i/>
          <w:iCs/>
          <w:color w:val="000000"/>
        </w:rPr>
        <w:t xml:space="preserve">ltimate </w:t>
      </w:r>
      <w:r>
        <w:rPr>
          <w:i/>
          <w:iCs/>
          <w:color w:val="000000"/>
        </w:rPr>
        <w:t>l</w:t>
      </w:r>
      <w:r w:rsidRPr="00286F44">
        <w:rPr>
          <w:i/>
          <w:iCs/>
          <w:color w:val="000000"/>
        </w:rPr>
        <w:t xml:space="preserve">earning </w:t>
      </w:r>
      <w:r>
        <w:rPr>
          <w:i/>
          <w:iCs/>
          <w:color w:val="000000"/>
        </w:rPr>
        <w:t>m</w:t>
      </w:r>
      <w:r w:rsidRPr="00286F44">
        <w:rPr>
          <w:i/>
          <w:iCs/>
          <w:color w:val="000000"/>
        </w:rPr>
        <w:t xml:space="preserve">achine </w:t>
      </w:r>
      <w:r>
        <w:rPr>
          <w:i/>
          <w:iCs/>
          <w:color w:val="000000"/>
        </w:rPr>
        <w:t>w</w:t>
      </w:r>
      <w:r w:rsidRPr="00286F44">
        <w:rPr>
          <w:i/>
          <w:iCs/>
          <w:color w:val="000000"/>
        </w:rPr>
        <w:t xml:space="preserve">ill </w:t>
      </w:r>
      <w:r>
        <w:rPr>
          <w:i/>
          <w:iCs/>
          <w:color w:val="000000"/>
        </w:rPr>
        <w:t>r</w:t>
      </w:r>
      <w:r w:rsidRPr="00286F44">
        <w:rPr>
          <w:i/>
          <w:iCs/>
          <w:color w:val="000000"/>
        </w:rPr>
        <w:t xml:space="preserve">emake </w:t>
      </w:r>
      <w:r>
        <w:rPr>
          <w:i/>
          <w:iCs/>
          <w:color w:val="000000"/>
        </w:rPr>
        <w:t>o</w:t>
      </w:r>
      <w:r w:rsidRPr="00286F44">
        <w:rPr>
          <w:i/>
          <w:iCs/>
          <w:color w:val="000000"/>
        </w:rPr>
        <w:t xml:space="preserve">ur </w:t>
      </w:r>
      <w:r>
        <w:rPr>
          <w:i/>
          <w:iCs/>
          <w:color w:val="000000"/>
        </w:rPr>
        <w:t>w</w:t>
      </w:r>
      <w:r w:rsidRPr="00286F44">
        <w:rPr>
          <w:i/>
          <w:iCs/>
          <w:color w:val="000000"/>
        </w:rPr>
        <w:t>orld</w:t>
      </w:r>
      <w:r>
        <w:rPr>
          <w:color w:val="000000"/>
        </w:rPr>
        <w:t>. In</w:t>
      </w:r>
      <w:r>
        <w:rPr>
          <w:rStyle w:val="apple-converted-space"/>
          <w:color w:val="000000"/>
        </w:rPr>
        <w:t xml:space="preserve"> </w:t>
      </w:r>
      <w:r>
        <w:rPr>
          <w:i/>
          <w:iCs/>
          <w:color w:val="000000"/>
        </w:rPr>
        <w:t>Master Algorithm.</w:t>
      </w:r>
      <w:r>
        <w:rPr>
          <w:color w:val="000000"/>
        </w:rPr>
        <w:t xml:space="preserve"> (Online). Basic Books.</w:t>
      </w:r>
    </w:p>
    <w:p w14:paraId="3BE7F377" w14:textId="77777777" w:rsidR="00A502AD" w:rsidRPr="00223FD6" w:rsidRDefault="00A502AD" w:rsidP="00A502AD">
      <w:pPr>
        <w:pStyle w:val="NormalWeb"/>
        <w:spacing w:before="200" w:beforeAutospacing="0" w:after="0" w:afterAutospacing="0"/>
        <w:ind w:left="360" w:hanging="360"/>
        <w:rPr>
          <w:rStyle w:val="normaltextrun"/>
          <w:rFonts w:eastAsia="Roboto" w:cs="Roboto"/>
          <w:sz w:val="19"/>
          <w:szCs w:val="19"/>
          <w:highlight w:val="red"/>
        </w:rPr>
      </w:pPr>
      <w:r w:rsidRPr="00223FD6">
        <w:t>Du Boulay, B. (2016). Artificial intelligence as an effective classroom assistant.</w:t>
      </w:r>
      <w:r>
        <w:rPr>
          <w:rStyle w:val="apple-converted-space"/>
        </w:rPr>
        <w:t xml:space="preserve"> </w:t>
      </w:r>
      <w:r w:rsidRPr="00223FD6">
        <w:rPr>
          <w:i/>
          <w:iCs/>
        </w:rPr>
        <w:t>IEEE Intelligent Systems</w:t>
      </w:r>
      <w:r w:rsidRPr="00223FD6">
        <w:t>,</w:t>
      </w:r>
      <w:r>
        <w:rPr>
          <w:rStyle w:val="apple-converted-space"/>
        </w:rPr>
        <w:t xml:space="preserve"> </w:t>
      </w:r>
      <w:r w:rsidRPr="00223FD6">
        <w:rPr>
          <w:i/>
          <w:iCs/>
        </w:rPr>
        <w:t>31</w:t>
      </w:r>
      <w:r w:rsidRPr="00223FD6">
        <w:t>(6), 76-81.</w:t>
      </w:r>
      <w:r w:rsidRPr="00223FD6">
        <w:rPr>
          <w:rStyle w:val="apple-converted-space"/>
        </w:rPr>
        <w:t xml:space="preserve"> </w:t>
      </w:r>
      <w:hyperlink r:id="rId35" w:history="1">
        <w:r w:rsidRPr="00373DA9">
          <w:rPr>
            <w:rStyle w:val="Hyperlink"/>
            <w:rFonts w:eastAsiaTheme="majorEastAsia"/>
          </w:rPr>
          <w:t>https://doi.org/</w:t>
        </w:r>
      </w:hyperlink>
      <w:hyperlink r:id="rId36" w:tooltip="Original URL:&#10;https://doi.org/10.1109/MIS.2016.93&#10;&#10;Click to follow link." w:history="1">
        <w:r w:rsidRPr="00373DA9">
          <w:rPr>
            <w:rStyle w:val="Hyperlink"/>
            <w:rFonts w:eastAsiaTheme="majorEastAsia"/>
          </w:rPr>
          <w:t xml:space="preserve">10.1109/MIS.2016.93 </w:t>
        </w:r>
      </w:hyperlink>
    </w:p>
    <w:p w14:paraId="15EDB6A6" w14:textId="29414877" w:rsidR="00A502AD" w:rsidRPr="00373DA9" w:rsidRDefault="00A502AD" w:rsidP="00A502AD">
      <w:pPr>
        <w:pStyle w:val="paragraph"/>
        <w:spacing w:before="200" w:beforeAutospacing="0" w:after="0" w:afterAutospacing="0"/>
        <w:ind w:left="360" w:hanging="360"/>
        <w:rPr>
          <w:rFonts w:ascii="Malgun Gothic" w:eastAsia="Malgun Gothic" w:hAnsi="Malgun Gothic"/>
          <w:color w:val="0000FF"/>
          <w:sz w:val="18"/>
          <w:szCs w:val="18"/>
        </w:rPr>
      </w:pPr>
      <w:r w:rsidRPr="00C81414">
        <w:rPr>
          <w:rStyle w:val="normaltextrun"/>
          <w:rFonts w:ascii="Roboto" w:eastAsia="Malgun Gothic" w:hAnsi="Roboto"/>
          <w:color w:val="000000" w:themeColor="text1"/>
          <w:sz w:val="20"/>
          <w:szCs w:val="20"/>
        </w:rPr>
        <w:t>European</w:t>
      </w:r>
      <w:r>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color w:val="000000" w:themeColor="text1"/>
          <w:sz w:val="20"/>
          <w:szCs w:val="20"/>
        </w:rPr>
        <w:t xml:space="preserve">Commission. (2020). </w:t>
      </w:r>
      <w:r w:rsidRPr="00C81414">
        <w:rPr>
          <w:rStyle w:val="normaltextrun"/>
          <w:rFonts w:ascii="Roboto" w:eastAsia="Malgun Gothic" w:hAnsi="Roboto"/>
          <w:i/>
          <w:iCs/>
          <w:color w:val="000000" w:themeColor="text1"/>
          <w:sz w:val="20"/>
          <w:szCs w:val="20"/>
        </w:rPr>
        <w:t>Artificial intelligence – a European approach to excellence and</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trust</w:t>
      </w:r>
      <w:r w:rsidRPr="00C81414">
        <w:rPr>
          <w:rStyle w:val="normaltextrun"/>
          <w:rFonts w:ascii="Roboto" w:eastAsia="Malgun Gothic" w:hAnsi="Roboto"/>
          <w:color w:val="000000" w:themeColor="text1"/>
          <w:sz w:val="20"/>
          <w:szCs w:val="20"/>
        </w:rPr>
        <w:t xml:space="preserve"> </w:t>
      </w:r>
      <w:r w:rsidRPr="00223FD6">
        <w:rPr>
          <w:rStyle w:val="normaltextrun"/>
          <w:rFonts w:ascii="Roboto" w:eastAsia="Malgun Gothic" w:hAnsi="Roboto"/>
          <w:color w:val="000000" w:themeColor="text1"/>
          <w:sz w:val="20"/>
          <w:szCs w:val="20"/>
        </w:rPr>
        <w:t xml:space="preserve">[White paper]. </w:t>
      </w:r>
      <w:hyperlink r:id="rId37" w:history="1">
        <w:r w:rsidR="005D7CA9" w:rsidRPr="00373DA9">
          <w:rPr>
            <w:rStyle w:val="Hyperlink"/>
            <w:rFonts w:ascii="Roboto" w:eastAsia="Malgun Gothic" w:hAnsi="Roboto"/>
            <w:sz w:val="20"/>
            <w:szCs w:val="20"/>
          </w:rPr>
          <w:t>https://commission.europa.eu/ document/download/d2ec4039-c5be-423a-81ef-b9e44e79825b_en?filename=commission-white-paper-artificial-intelligence-feb2020_en.pdf</w:t>
        </w:r>
      </w:hyperlink>
    </w:p>
    <w:p w14:paraId="3F1194F9" w14:textId="77777777" w:rsidR="00A502AD" w:rsidRPr="00480A53" w:rsidRDefault="00A502AD" w:rsidP="00A502AD">
      <w:pPr>
        <w:pStyle w:val="NormalWeb"/>
        <w:spacing w:before="200" w:beforeAutospacing="0" w:after="0" w:afterAutospacing="0"/>
        <w:ind w:left="360" w:hanging="360"/>
        <w:rPr>
          <w:rStyle w:val="eop"/>
          <w:rFonts w:eastAsia="Roboto" w:cs="Roboto"/>
          <w:color w:val="0000FF"/>
          <w:szCs w:val="20"/>
        </w:rPr>
      </w:pPr>
      <w:r w:rsidRPr="00C81414">
        <w:rPr>
          <w:rStyle w:val="normaltextrun"/>
          <w:rFonts w:eastAsia="Roboto" w:cs="Roboto"/>
          <w:szCs w:val="20"/>
        </w:rPr>
        <w:t>Gillani, N., Eynon, R.,</w:t>
      </w:r>
      <w:r>
        <w:rPr>
          <w:rStyle w:val="normaltextrun"/>
          <w:rFonts w:eastAsia="Roboto" w:cs="Roboto"/>
          <w:szCs w:val="20"/>
        </w:rPr>
        <w:t xml:space="preserve"> </w:t>
      </w:r>
      <w:proofErr w:type="spellStart"/>
      <w:r w:rsidRPr="00C81414">
        <w:rPr>
          <w:rStyle w:val="normaltextrun"/>
          <w:rFonts w:eastAsia="Roboto" w:cs="Roboto"/>
          <w:szCs w:val="20"/>
        </w:rPr>
        <w:t>Chiabaut</w:t>
      </w:r>
      <w:proofErr w:type="spellEnd"/>
      <w:r w:rsidRPr="00C81414">
        <w:rPr>
          <w:rStyle w:val="normaltextrun"/>
          <w:rFonts w:eastAsia="Roboto" w:cs="Roboto"/>
          <w:szCs w:val="20"/>
        </w:rPr>
        <w:t>, C., &amp; Finkel, K. (2023). Unpacking the “</w:t>
      </w:r>
      <w:r>
        <w:rPr>
          <w:rStyle w:val="normaltextrun"/>
          <w:rFonts w:eastAsia="Roboto" w:cs="Roboto"/>
          <w:szCs w:val="20"/>
        </w:rPr>
        <w:t>b</w:t>
      </w:r>
      <w:r w:rsidRPr="00C81414">
        <w:rPr>
          <w:rStyle w:val="normaltextrun"/>
          <w:rFonts w:eastAsia="Roboto" w:cs="Roboto"/>
          <w:szCs w:val="20"/>
        </w:rPr>
        <w:t xml:space="preserve">lack </w:t>
      </w:r>
      <w:r>
        <w:rPr>
          <w:rStyle w:val="normaltextrun"/>
          <w:rFonts w:eastAsia="Roboto" w:cs="Roboto"/>
          <w:szCs w:val="20"/>
        </w:rPr>
        <w:t>b</w:t>
      </w:r>
      <w:r w:rsidRPr="00C81414">
        <w:rPr>
          <w:rStyle w:val="normaltextrun"/>
          <w:rFonts w:eastAsia="Roboto" w:cs="Roboto"/>
          <w:szCs w:val="20"/>
        </w:rPr>
        <w:t xml:space="preserve">ox” of AI in </w:t>
      </w:r>
      <w:r>
        <w:rPr>
          <w:rStyle w:val="normaltextrun"/>
          <w:rFonts w:eastAsia="Roboto" w:cs="Roboto"/>
          <w:szCs w:val="20"/>
        </w:rPr>
        <w:t>e</w:t>
      </w:r>
      <w:r w:rsidRPr="00992F92">
        <w:rPr>
          <w:rStyle w:val="normaltextrun"/>
          <w:rFonts w:eastAsia="Roboto" w:cs="Roboto"/>
          <w:szCs w:val="20"/>
        </w:rPr>
        <w:t>ducation.</w:t>
      </w:r>
      <w:r>
        <w:rPr>
          <w:rStyle w:val="normaltextrun"/>
          <w:rFonts w:eastAsia="Roboto" w:cs="Roboto"/>
          <w:szCs w:val="20"/>
        </w:rPr>
        <w:t xml:space="preserve"> </w:t>
      </w:r>
      <w:r w:rsidRPr="00992F92">
        <w:rPr>
          <w:rStyle w:val="normaltextrun"/>
          <w:rFonts w:eastAsia="Roboto" w:cs="Roboto"/>
          <w:i/>
          <w:iCs/>
          <w:szCs w:val="20"/>
        </w:rPr>
        <w:t>Educational Technology &amp; Society, 26</w:t>
      </w:r>
      <w:r>
        <w:rPr>
          <w:rStyle w:val="normaltextrun"/>
          <w:rFonts w:eastAsia="Roboto" w:cs="Roboto"/>
          <w:i/>
          <w:iCs/>
          <w:szCs w:val="20"/>
        </w:rPr>
        <w:t xml:space="preserve"> </w:t>
      </w:r>
      <w:r w:rsidRPr="00992F92">
        <w:rPr>
          <w:rStyle w:val="normaltextrun"/>
          <w:rFonts w:eastAsia="Roboto" w:cs="Roboto"/>
          <w:szCs w:val="20"/>
        </w:rPr>
        <w:t xml:space="preserve">(1), 99-111. </w:t>
      </w:r>
      <w:hyperlink r:id="rId38" w:history="1">
        <w:r w:rsidRPr="00480A53">
          <w:rPr>
            <w:rStyle w:val="Hyperlink"/>
            <w:rFonts w:eastAsia="Roboto" w:cs="Roboto"/>
            <w:szCs w:val="20"/>
          </w:rPr>
          <w:t>https://doi.org/10.30191/ETS.202301_26(1).0008</w:t>
        </w:r>
      </w:hyperlink>
    </w:p>
    <w:p w14:paraId="5686DC35" w14:textId="4BA1D020" w:rsidR="008F6720" w:rsidRDefault="008F6720" w:rsidP="00A502AD">
      <w:pPr>
        <w:pStyle w:val="paragraph"/>
        <w:spacing w:before="200" w:beforeAutospacing="0" w:after="0" w:afterAutospacing="0"/>
        <w:ind w:left="360" w:hanging="360"/>
        <w:rPr>
          <w:rStyle w:val="eop"/>
          <w:rFonts w:ascii="Roboto" w:eastAsia="Malgun Gothic" w:hAnsi="Roboto"/>
          <w:color w:val="000000" w:themeColor="text1"/>
          <w:sz w:val="20"/>
          <w:szCs w:val="20"/>
        </w:rPr>
      </w:pPr>
      <w:r w:rsidRPr="00992F92">
        <w:rPr>
          <w:rStyle w:val="normaltextrun"/>
          <w:rFonts w:ascii="Roboto" w:eastAsia="Malgun Gothic" w:hAnsi="Roboto"/>
          <w:color w:val="000000" w:themeColor="text1"/>
          <w:sz w:val="20"/>
          <w:szCs w:val="20"/>
        </w:rPr>
        <w:t>Google Creative</w:t>
      </w:r>
      <w:r w:rsidR="00DE249E">
        <w:rPr>
          <w:rStyle w:val="normaltextrun"/>
          <w:rFonts w:ascii="Roboto" w:eastAsia="Malgun Gothic" w:hAnsi="Roboto"/>
          <w:color w:val="000000" w:themeColor="text1"/>
          <w:sz w:val="20"/>
          <w:szCs w:val="20"/>
        </w:rPr>
        <w:t xml:space="preserve"> </w:t>
      </w:r>
      <w:r w:rsidRPr="00992F92">
        <w:rPr>
          <w:rStyle w:val="normaltextrun"/>
          <w:rFonts w:ascii="Roboto" w:eastAsia="Malgun Gothic" w:hAnsi="Roboto"/>
          <w:color w:val="000000" w:themeColor="text1"/>
          <w:sz w:val="20"/>
          <w:szCs w:val="20"/>
        </w:rPr>
        <w:t>Lab. (n.d.).</w:t>
      </w:r>
      <w:r w:rsidR="00DE249E">
        <w:rPr>
          <w:rStyle w:val="normaltextrun"/>
          <w:rFonts w:ascii="Roboto" w:eastAsia="Malgun Gothic" w:hAnsi="Roboto"/>
          <w:color w:val="000000" w:themeColor="text1"/>
          <w:sz w:val="20"/>
          <w:szCs w:val="20"/>
        </w:rPr>
        <w:t xml:space="preserve"> </w:t>
      </w:r>
      <w:r w:rsidRPr="00992F92">
        <w:rPr>
          <w:rStyle w:val="normaltextrun"/>
          <w:rFonts w:ascii="Roboto" w:eastAsia="Malgun Gothic" w:hAnsi="Roboto"/>
          <w:i/>
          <w:iCs/>
          <w:color w:val="000000" w:themeColor="text1"/>
          <w:sz w:val="20"/>
          <w:szCs w:val="20"/>
        </w:rPr>
        <w:t>Teachable machine</w:t>
      </w:r>
      <w:r w:rsidRPr="00992F92">
        <w:rPr>
          <w:rStyle w:val="normaltextrun"/>
          <w:rFonts w:ascii="Roboto" w:eastAsia="Malgun Gothic" w:hAnsi="Roboto"/>
          <w:color w:val="000000" w:themeColor="text1"/>
          <w:sz w:val="20"/>
          <w:szCs w:val="20"/>
        </w:rPr>
        <w:t>.</w:t>
      </w:r>
      <w:r w:rsidR="00DE249E">
        <w:rPr>
          <w:rStyle w:val="normaltextrun"/>
          <w:rFonts w:ascii="Roboto" w:eastAsia="Malgun Gothic" w:hAnsi="Roboto"/>
          <w:color w:val="000000" w:themeColor="text1"/>
          <w:sz w:val="20"/>
          <w:szCs w:val="20"/>
        </w:rPr>
        <w:t xml:space="preserve"> </w:t>
      </w:r>
      <w:r w:rsidRPr="00992F92">
        <w:rPr>
          <w:rStyle w:val="normaltextrun"/>
          <w:rFonts w:ascii="Roboto" w:eastAsia="Malgun Gothic" w:hAnsi="Roboto"/>
          <w:color w:val="000000" w:themeColor="text1"/>
          <w:sz w:val="20"/>
          <w:szCs w:val="20"/>
        </w:rPr>
        <w:t xml:space="preserve">Teachable Machine. </w:t>
      </w:r>
      <w:hyperlink r:id="rId39" w:history="1">
        <w:r w:rsidR="00992F92" w:rsidRPr="00480A53">
          <w:rPr>
            <w:rStyle w:val="Hyperlink"/>
            <w:rFonts w:ascii="Roboto" w:eastAsia="Malgun Gothic" w:hAnsi="Roboto"/>
            <w:sz w:val="20"/>
            <w:szCs w:val="20"/>
          </w:rPr>
          <w:t>https://teachablemachine.withgoogle.com/</w:t>
        </w:r>
      </w:hyperlink>
      <w:r w:rsidR="00DE249E">
        <w:rPr>
          <w:rStyle w:val="eop"/>
          <w:rFonts w:ascii="Roboto" w:eastAsia="Malgun Gothic" w:hAnsi="Roboto"/>
          <w:color w:val="000000" w:themeColor="text1"/>
          <w:sz w:val="20"/>
          <w:szCs w:val="20"/>
        </w:rPr>
        <w:t xml:space="preserve"> </w:t>
      </w:r>
    </w:p>
    <w:p w14:paraId="0B86C190" w14:textId="77777777" w:rsidR="00A502AD" w:rsidRPr="00C81414" w:rsidRDefault="00A502AD" w:rsidP="00A502AD">
      <w:pPr>
        <w:pStyle w:val="NormalWeb"/>
        <w:spacing w:before="200" w:beforeAutospacing="0" w:after="0" w:afterAutospacing="0"/>
        <w:ind w:left="360" w:hanging="360"/>
      </w:pPr>
      <w:r w:rsidRPr="00C81414">
        <w:t>Ho, J. W., Scadding, M., Kong, S. C., Andone, D., Biswas, G., Hoppe, H. U., &amp; Hsu, T. C. (2019, June). Classroom activities for teaching artificial intelligence to primary school students. In</w:t>
      </w:r>
      <w:r>
        <w:rPr>
          <w:rStyle w:val="apple-converted-space"/>
        </w:rPr>
        <w:t xml:space="preserve"> </w:t>
      </w:r>
      <w:r w:rsidRPr="00C81414">
        <w:rPr>
          <w:i/>
          <w:iCs/>
        </w:rPr>
        <w:t>Proceedings of international conference on computational thinking education</w:t>
      </w:r>
      <w:r>
        <w:t xml:space="preserve"> </w:t>
      </w:r>
      <w:r w:rsidRPr="00C81414">
        <w:t>(pp. 157-159). The Education University of Hong Kong.</w:t>
      </w:r>
    </w:p>
    <w:p w14:paraId="13A0179A" w14:textId="160D2337" w:rsidR="00A502AD" w:rsidRPr="005D7CA9" w:rsidRDefault="00A502AD" w:rsidP="005D7CA9">
      <w:pPr>
        <w:pStyle w:val="NormalWeb"/>
        <w:spacing w:before="200" w:beforeAutospacing="0" w:after="0" w:afterAutospacing="0"/>
        <w:ind w:left="360" w:hanging="360"/>
        <w:rPr>
          <w:rStyle w:val="normaltextrun"/>
        </w:rPr>
      </w:pPr>
      <w:r w:rsidRPr="00C81414">
        <w:t xml:space="preserve">Holmes, W. (2019). Artificial Intelligence in </w:t>
      </w:r>
      <w:r>
        <w:t>e</w:t>
      </w:r>
      <w:r w:rsidRPr="00C81414">
        <w:t>ducation. In</w:t>
      </w:r>
      <w:r w:rsidR="005D7CA9">
        <w:t xml:space="preserve"> A.</w:t>
      </w:r>
      <w:r w:rsidRPr="00C81414">
        <w:t xml:space="preserve"> Tatnall (ed</w:t>
      </w:r>
      <w:r w:rsidR="005D7CA9">
        <w:t>.</w:t>
      </w:r>
      <w:r w:rsidRPr="00C81414">
        <w:t xml:space="preserve">) </w:t>
      </w:r>
      <w:r w:rsidRPr="00992F92">
        <w:rPr>
          <w:i/>
          <w:iCs/>
        </w:rPr>
        <w:t xml:space="preserve">Encyclopedia of </w:t>
      </w:r>
      <w:r w:rsidR="005D7CA9">
        <w:rPr>
          <w:i/>
          <w:iCs/>
        </w:rPr>
        <w:t>e</w:t>
      </w:r>
      <w:r w:rsidRPr="00992F92">
        <w:rPr>
          <w:i/>
          <w:iCs/>
        </w:rPr>
        <w:t xml:space="preserve">ducation and </w:t>
      </w:r>
      <w:r w:rsidR="005D7CA9">
        <w:rPr>
          <w:i/>
          <w:iCs/>
        </w:rPr>
        <w:t>i</w:t>
      </w:r>
      <w:r w:rsidRPr="00992F92">
        <w:rPr>
          <w:i/>
          <w:iCs/>
        </w:rPr>
        <w:t xml:space="preserve">nformation </w:t>
      </w:r>
      <w:r w:rsidR="005D7CA9">
        <w:rPr>
          <w:i/>
          <w:iCs/>
        </w:rPr>
        <w:t>t</w:t>
      </w:r>
      <w:r w:rsidRPr="00992F92">
        <w:rPr>
          <w:i/>
          <w:iCs/>
        </w:rPr>
        <w:t>echnologies</w:t>
      </w:r>
      <w:r w:rsidRPr="00C81414">
        <w:t>. Springer.</w:t>
      </w:r>
      <w:r>
        <w:rPr>
          <w:rStyle w:val="apple-converted-space"/>
        </w:rPr>
        <w:t xml:space="preserve"> </w:t>
      </w:r>
      <w:hyperlink r:id="rId40" w:tooltip="Original URL:&#10;https://doi.org/10.1007/978-3-319-60013-0_107-1&#10;&#10;Click to follow link." w:history="1">
        <w:r w:rsidR="005D7CA9" w:rsidRPr="00480A53">
          <w:rPr>
            <w:rStyle w:val="Hyperlink"/>
            <w:rFonts w:eastAsiaTheme="majorEastAsia"/>
          </w:rPr>
          <w:t>https:// doi.org/10.1007/978-3-319-60013-0_107-1</w:t>
        </w:r>
      </w:hyperlink>
    </w:p>
    <w:p w14:paraId="670C6096" w14:textId="298C49B0" w:rsidR="24D19EA1" w:rsidRPr="00AB7B2D" w:rsidRDefault="24D19EA1" w:rsidP="00A502AD">
      <w:pPr>
        <w:pStyle w:val="paragraph"/>
        <w:spacing w:before="200" w:beforeAutospacing="0" w:after="0" w:afterAutospacing="0"/>
        <w:ind w:left="360" w:hanging="360"/>
        <w:rPr>
          <w:rStyle w:val="eop"/>
          <w:rFonts w:ascii="Roboto" w:eastAsia="Malgun Gothic" w:hAnsi="Roboto"/>
          <w:color w:val="000000" w:themeColor="text1"/>
          <w:sz w:val="20"/>
          <w:szCs w:val="20"/>
        </w:rPr>
      </w:pPr>
      <w:r w:rsidRPr="00AB7B2D">
        <w:rPr>
          <w:rStyle w:val="normaltextrun"/>
          <w:rFonts w:ascii="Roboto" w:eastAsia="Malgun Gothic" w:hAnsi="Roboto"/>
          <w:color w:val="000000" w:themeColor="text1"/>
          <w:sz w:val="20"/>
          <w:szCs w:val="20"/>
        </w:rPr>
        <w:t>Indiana Department of Education. (n.d.).</w:t>
      </w:r>
      <w:r w:rsidR="00DE249E">
        <w:rPr>
          <w:rStyle w:val="normaltextrun"/>
          <w:rFonts w:ascii="Roboto" w:eastAsia="Malgun Gothic" w:hAnsi="Roboto"/>
          <w:color w:val="000000" w:themeColor="text1"/>
          <w:sz w:val="20"/>
          <w:szCs w:val="20"/>
        </w:rPr>
        <w:t xml:space="preserve"> </w:t>
      </w:r>
      <w:r w:rsidRPr="00AB7B2D">
        <w:rPr>
          <w:rStyle w:val="normaltextrun"/>
          <w:rFonts w:ascii="Roboto" w:eastAsia="Malgun Gothic" w:hAnsi="Roboto"/>
          <w:i/>
          <w:iCs/>
          <w:color w:val="000000" w:themeColor="text1"/>
          <w:sz w:val="20"/>
          <w:szCs w:val="20"/>
        </w:rPr>
        <w:t>Digital learning and professional development</w:t>
      </w:r>
      <w:r w:rsidRPr="00AB7B2D">
        <w:rPr>
          <w:rStyle w:val="normaltextrun"/>
          <w:rFonts w:ascii="Roboto" w:eastAsia="Malgun Gothic" w:hAnsi="Roboto"/>
          <w:color w:val="000000" w:themeColor="text1"/>
          <w:sz w:val="20"/>
          <w:szCs w:val="20"/>
        </w:rPr>
        <w:t>.</w:t>
      </w:r>
      <w:r w:rsidR="00DE249E">
        <w:rPr>
          <w:rStyle w:val="normaltextrun"/>
          <w:rFonts w:ascii="Roboto" w:eastAsia="Malgun Gothic" w:hAnsi="Roboto"/>
          <w:color w:val="000000" w:themeColor="text1"/>
          <w:sz w:val="20"/>
          <w:szCs w:val="20"/>
        </w:rPr>
        <w:t xml:space="preserve"> </w:t>
      </w:r>
      <w:r w:rsidRPr="00AB7B2D">
        <w:rPr>
          <w:rStyle w:val="normaltextrun"/>
          <w:rFonts w:ascii="Roboto" w:eastAsia="Malgun Gothic" w:hAnsi="Roboto"/>
          <w:color w:val="000000" w:themeColor="text1"/>
          <w:sz w:val="20"/>
          <w:szCs w:val="20"/>
        </w:rPr>
        <w:t>Indiana Department of Education.</w:t>
      </w:r>
      <w:r w:rsidR="00AB7B2D" w:rsidRPr="00AB7B2D">
        <w:rPr>
          <w:rStyle w:val="normaltextrun"/>
          <w:rFonts w:ascii="Roboto" w:eastAsia="Malgun Gothic" w:hAnsi="Roboto"/>
          <w:color w:val="000000" w:themeColor="text1"/>
          <w:sz w:val="20"/>
          <w:szCs w:val="20"/>
        </w:rPr>
        <w:t xml:space="preserve"> </w:t>
      </w:r>
      <w:hyperlink r:id="rId41" w:history="1">
        <w:r w:rsidR="005D7CA9" w:rsidRPr="00480A53">
          <w:rPr>
            <w:rStyle w:val="Hyperlink"/>
            <w:rFonts w:ascii="Roboto" w:eastAsia="Malgun Gothic" w:hAnsi="Roboto"/>
            <w:sz w:val="20"/>
            <w:szCs w:val="20"/>
          </w:rPr>
          <w:t>https://www.in.gov/ doe/educators/digital-learning/</w:t>
        </w:r>
      </w:hyperlink>
      <w:r w:rsidR="00DE249E">
        <w:rPr>
          <w:rStyle w:val="eop"/>
          <w:rFonts w:ascii="Roboto" w:eastAsia="Malgun Gothic" w:hAnsi="Roboto"/>
          <w:color w:val="000000" w:themeColor="text1"/>
          <w:sz w:val="20"/>
          <w:szCs w:val="20"/>
        </w:rPr>
        <w:t xml:space="preserve"> </w:t>
      </w:r>
    </w:p>
    <w:p w14:paraId="066C0F52" w14:textId="5E962AE4" w:rsidR="10398073" w:rsidRPr="00480A53" w:rsidRDefault="10398073" w:rsidP="00A502AD">
      <w:pPr>
        <w:pStyle w:val="paragraph"/>
        <w:spacing w:before="200" w:beforeAutospacing="0" w:after="0" w:afterAutospacing="0"/>
        <w:ind w:left="360" w:hanging="360"/>
        <w:rPr>
          <w:rFonts w:ascii="Malgun Gothic" w:eastAsia="Malgun Gothic" w:hAnsi="Malgun Gothic"/>
          <w:color w:val="0000FF"/>
          <w:sz w:val="18"/>
          <w:szCs w:val="18"/>
        </w:rPr>
      </w:pPr>
      <w:r w:rsidRPr="00AB7B2D">
        <w:rPr>
          <w:rStyle w:val="normaltextrun"/>
          <w:rFonts w:ascii="Roboto" w:eastAsia="Malgun Gothic" w:hAnsi="Roboto"/>
          <w:color w:val="000000" w:themeColor="text1"/>
          <w:sz w:val="20"/>
          <w:szCs w:val="20"/>
        </w:rPr>
        <w:t>ISTE (2024).</w:t>
      </w:r>
      <w:r w:rsidRPr="00AB7B2D">
        <w:rPr>
          <w:rStyle w:val="normaltextrun"/>
          <w:rFonts w:ascii="Roboto" w:eastAsia="Malgun Gothic" w:hAnsi="Roboto"/>
          <w:i/>
          <w:iCs/>
          <w:color w:val="000000" w:themeColor="text1"/>
          <w:sz w:val="20"/>
          <w:szCs w:val="20"/>
        </w:rPr>
        <w:t xml:space="preserve"> ISTE standards for educators.</w:t>
      </w:r>
      <w:r w:rsidRPr="00AB7B2D">
        <w:rPr>
          <w:rStyle w:val="normaltextrun"/>
          <w:rFonts w:ascii="Roboto" w:eastAsia="Malgun Gothic" w:hAnsi="Roboto"/>
          <w:color w:val="000000" w:themeColor="text1"/>
          <w:sz w:val="20"/>
          <w:szCs w:val="20"/>
        </w:rPr>
        <w:t xml:space="preserve"> </w:t>
      </w:r>
      <w:r w:rsidRPr="000074EB">
        <w:rPr>
          <w:rStyle w:val="normaltextrun"/>
          <w:rFonts w:ascii="Roboto" w:eastAsia="Malgun Gothic" w:hAnsi="Roboto"/>
          <w:color w:val="000000" w:themeColor="text1"/>
          <w:sz w:val="20"/>
          <w:szCs w:val="20"/>
        </w:rPr>
        <w:t xml:space="preserve">International Society for Technology in Education. </w:t>
      </w:r>
      <w:hyperlink r:id="rId42">
        <w:r w:rsidR="00223FD6" w:rsidRPr="00480A53">
          <w:rPr>
            <w:rStyle w:val="Hyperlink"/>
            <w:rFonts w:ascii="Roboto" w:eastAsia="Malgun Gothic" w:hAnsi="Roboto"/>
            <w:sz w:val="20"/>
            <w:szCs w:val="20"/>
          </w:rPr>
          <w:t>https://www.iste.org/standards/for-educators</w:t>
        </w:r>
      </w:hyperlink>
    </w:p>
    <w:p w14:paraId="5BD4F1CD" w14:textId="77777777" w:rsidR="00A502AD" w:rsidRPr="00C81414" w:rsidRDefault="00A502AD" w:rsidP="00A502AD">
      <w:pPr>
        <w:pStyle w:val="NormalWeb"/>
        <w:spacing w:before="200" w:beforeAutospacing="0" w:after="0" w:afterAutospacing="0"/>
        <w:ind w:left="360" w:hanging="360"/>
        <w:rPr>
          <w:rStyle w:val="eop"/>
          <w:rFonts w:eastAsia="Roboto" w:cs="Roboto"/>
          <w:szCs w:val="20"/>
          <w:highlight w:val="red"/>
        </w:rPr>
      </w:pPr>
      <w:r w:rsidRPr="00C81414">
        <w:t xml:space="preserve">Kim, J., Lee, H. &amp; Cho, Y.H. (2022). Learning design to support student-AI collaboration: </w:t>
      </w:r>
      <w:r>
        <w:t>P</w:t>
      </w:r>
      <w:r w:rsidRPr="00C81414">
        <w:t>erspectives of leading teachers for AI in education.</w:t>
      </w:r>
      <w:r>
        <w:rPr>
          <w:rStyle w:val="apple-converted-space"/>
        </w:rPr>
        <w:t xml:space="preserve"> </w:t>
      </w:r>
      <w:r w:rsidRPr="00C81414">
        <w:rPr>
          <w:i/>
          <w:iCs/>
        </w:rPr>
        <w:t>Education and Information Technologies,</w:t>
      </w:r>
      <w:r>
        <w:rPr>
          <w:i/>
          <w:iCs/>
        </w:rPr>
        <w:t xml:space="preserve"> </w:t>
      </w:r>
      <w:r w:rsidRPr="00C81414">
        <w:rPr>
          <w:i/>
          <w:iCs/>
        </w:rPr>
        <w:t>27</w:t>
      </w:r>
      <w:r w:rsidRPr="00C81414">
        <w:t>, 6069–6104.</w:t>
      </w:r>
      <w:r>
        <w:rPr>
          <w:rStyle w:val="apple-converted-space"/>
        </w:rPr>
        <w:t xml:space="preserve"> </w:t>
      </w:r>
      <w:hyperlink r:id="rId43" w:tooltip="Original URL:&#10;https://doi.org/10.1007/s10639-021-10831-6&#10;&#10;Click to follow link." w:history="1">
        <w:r w:rsidRPr="00480A53">
          <w:rPr>
            <w:rStyle w:val="Hyperlink"/>
            <w:rFonts w:eastAsiaTheme="majorEastAsia"/>
          </w:rPr>
          <w:t>https://doi.org/10.1007/s10639-021-10831-6</w:t>
        </w:r>
      </w:hyperlink>
    </w:p>
    <w:p w14:paraId="1566B628" w14:textId="77777777" w:rsidR="00A502AD" w:rsidRDefault="00A502AD" w:rsidP="00A502AD">
      <w:pPr>
        <w:ind w:left="360" w:hanging="360"/>
      </w:pPr>
      <w:r>
        <w:t xml:space="preserve">Kolb, D. A. (1984). </w:t>
      </w:r>
      <w:r w:rsidRPr="00286F44">
        <w:rPr>
          <w:i/>
          <w:iCs/>
        </w:rPr>
        <w:t>Experiences as the source of learning and development</w:t>
      </w:r>
      <w:r>
        <w:t>. Prentice Hall.</w:t>
      </w:r>
    </w:p>
    <w:p w14:paraId="18193FA5" w14:textId="77777777" w:rsidR="00A502AD" w:rsidRPr="00C81414" w:rsidRDefault="00A502AD" w:rsidP="00A502AD">
      <w:pPr>
        <w:pStyle w:val="paragraph"/>
        <w:spacing w:before="200" w:beforeAutospacing="0" w:after="0" w:afterAutospacing="0"/>
        <w:ind w:left="360" w:hanging="360"/>
        <w:rPr>
          <w:rStyle w:val="normaltextrun"/>
          <w:rFonts w:ascii="Roboto" w:eastAsia="Malgun Gothic" w:hAnsi="Roboto"/>
          <w:color w:val="000000" w:themeColor="text1"/>
          <w:sz w:val="15"/>
          <w:szCs w:val="15"/>
        </w:rPr>
      </w:pPr>
      <w:r w:rsidRPr="00C81414">
        <w:rPr>
          <w:rFonts w:ascii="Roboto" w:hAnsi="Roboto"/>
          <w:color w:val="000000" w:themeColor="text1"/>
          <w:sz w:val="20"/>
          <w:szCs w:val="20"/>
        </w:rPr>
        <w:t>Lee, I., Ali, S., Zhang, H., DiPaola, D., &amp; Breazeal, C. (2021, March). Developing middle school students' AI literacy. In</w:t>
      </w:r>
      <w:r>
        <w:rPr>
          <w:rStyle w:val="apple-converted-space"/>
          <w:rFonts w:ascii="Roboto" w:hAnsi="Roboto"/>
          <w:color w:val="000000" w:themeColor="text1"/>
          <w:sz w:val="20"/>
          <w:szCs w:val="20"/>
        </w:rPr>
        <w:t xml:space="preserve"> </w:t>
      </w:r>
      <w:r w:rsidRPr="00C81414">
        <w:rPr>
          <w:rFonts w:ascii="Roboto" w:hAnsi="Roboto"/>
          <w:i/>
          <w:iCs/>
          <w:color w:val="000000" w:themeColor="text1"/>
          <w:sz w:val="20"/>
          <w:szCs w:val="20"/>
        </w:rPr>
        <w:t xml:space="preserve">Proceedings of the 52nd </w:t>
      </w:r>
      <w:r w:rsidRPr="004730F8">
        <w:rPr>
          <w:rFonts w:ascii="Roboto" w:hAnsi="Roboto"/>
          <w:i/>
          <w:iCs/>
          <w:color w:val="000000" w:themeColor="text1"/>
          <w:sz w:val="20"/>
          <w:szCs w:val="20"/>
        </w:rPr>
        <w:t>ACM technical symposium on computer science education</w:t>
      </w:r>
      <w:r>
        <w:rPr>
          <w:rFonts w:ascii="Roboto" w:hAnsi="Roboto"/>
          <w:color w:val="000000" w:themeColor="text1"/>
          <w:sz w:val="20"/>
          <w:szCs w:val="20"/>
        </w:rPr>
        <w:t xml:space="preserve"> </w:t>
      </w:r>
      <w:r w:rsidRPr="004730F8">
        <w:rPr>
          <w:rFonts w:ascii="Roboto" w:hAnsi="Roboto"/>
          <w:color w:val="000000" w:themeColor="text1"/>
          <w:sz w:val="20"/>
          <w:szCs w:val="20"/>
        </w:rPr>
        <w:t>(pp. 191-197).</w:t>
      </w:r>
      <w:r w:rsidRPr="004730F8">
        <w:rPr>
          <w:rStyle w:val="apple-converted-space"/>
          <w:rFonts w:ascii="Roboto" w:hAnsi="Roboto"/>
          <w:color w:val="000000" w:themeColor="text1"/>
          <w:sz w:val="20"/>
          <w:szCs w:val="20"/>
        </w:rPr>
        <w:t xml:space="preserve"> </w:t>
      </w:r>
      <w:hyperlink r:id="rId44" w:history="1">
        <w:r w:rsidRPr="00480A53">
          <w:rPr>
            <w:rStyle w:val="Hyperlink"/>
            <w:rFonts w:ascii="Roboto" w:eastAsiaTheme="majorEastAsia" w:hAnsi="Roboto"/>
            <w:sz w:val="20"/>
            <w:szCs w:val="20"/>
          </w:rPr>
          <w:t>https://doi.org/10.1145/3408877.3432513</w:t>
        </w:r>
      </w:hyperlink>
    </w:p>
    <w:p w14:paraId="1BAB5836" w14:textId="77777777" w:rsidR="00A502AD" w:rsidRPr="00480A53" w:rsidRDefault="00A502AD" w:rsidP="00A502AD">
      <w:pPr>
        <w:pStyle w:val="paragraph"/>
        <w:spacing w:before="200" w:beforeAutospacing="0" w:after="0" w:afterAutospacing="0"/>
        <w:ind w:left="360" w:hanging="360"/>
        <w:rPr>
          <w:rFonts w:ascii="Malgun Gothic" w:eastAsia="Malgun Gothic" w:hAnsi="Malgun Gothic"/>
          <w:color w:val="0000FF"/>
          <w:sz w:val="18"/>
          <w:szCs w:val="18"/>
        </w:rPr>
      </w:pPr>
      <w:r w:rsidRPr="00C81414">
        <w:rPr>
          <w:rStyle w:val="normaltextrun"/>
          <w:rFonts w:ascii="Roboto" w:eastAsia="Malgun Gothic" w:hAnsi="Roboto"/>
          <w:color w:val="000000" w:themeColor="text1"/>
          <w:sz w:val="20"/>
          <w:szCs w:val="20"/>
        </w:rPr>
        <w:t>Long, D., &amp;</w:t>
      </w:r>
      <w:r>
        <w:rPr>
          <w:rStyle w:val="normaltextrun"/>
          <w:rFonts w:ascii="Roboto" w:eastAsia="Malgun Gothic" w:hAnsi="Roboto"/>
          <w:color w:val="000000" w:themeColor="text1"/>
          <w:sz w:val="20"/>
          <w:szCs w:val="20"/>
        </w:rPr>
        <w:t xml:space="preserve"> </w:t>
      </w:r>
      <w:proofErr w:type="spellStart"/>
      <w:r w:rsidRPr="00C81414">
        <w:rPr>
          <w:rStyle w:val="normaltextrun"/>
          <w:rFonts w:ascii="Roboto" w:eastAsia="Malgun Gothic" w:hAnsi="Roboto"/>
          <w:color w:val="000000" w:themeColor="text1"/>
          <w:sz w:val="20"/>
          <w:szCs w:val="20"/>
        </w:rPr>
        <w:t>Magerko</w:t>
      </w:r>
      <w:proofErr w:type="spellEnd"/>
      <w:r w:rsidRPr="00C81414">
        <w:rPr>
          <w:rStyle w:val="normaltextrun"/>
          <w:rFonts w:ascii="Roboto" w:eastAsia="Malgun Gothic" w:hAnsi="Roboto"/>
          <w:color w:val="000000" w:themeColor="text1"/>
          <w:sz w:val="20"/>
          <w:szCs w:val="20"/>
        </w:rPr>
        <w:t>, B. (2020). What is AI literacy?</w:t>
      </w:r>
      <w:r>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color w:val="000000" w:themeColor="text1"/>
          <w:sz w:val="20"/>
          <w:szCs w:val="20"/>
        </w:rPr>
        <w:t>Competencies and</w:t>
      </w:r>
      <w:r>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color w:val="000000" w:themeColor="text1"/>
          <w:sz w:val="20"/>
          <w:szCs w:val="20"/>
        </w:rPr>
        <w:t>design considerations.</w:t>
      </w:r>
      <w:r>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i/>
          <w:iCs/>
          <w:color w:val="000000" w:themeColor="text1"/>
          <w:sz w:val="20"/>
          <w:szCs w:val="20"/>
        </w:rPr>
        <w:t>Proceedings of the 2020 CHI Conference on Human Factors in</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Computing Systems,</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color w:val="000000" w:themeColor="text1"/>
          <w:sz w:val="20"/>
          <w:szCs w:val="20"/>
        </w:rPr>
        <w:t xml:space="preserve">1-16. </w:t>
      </w:r>
      <w:hyperlink r:id="rId45">
        <w:r w:rsidRPr="00480A53">
          <w:rPr>
            <w:rStyle w:val="normaltextrun"/>
            <w:rFonts w:ascii="Roboto" w:eastAsia="Malgun Gothic" w:hAnsi="Roboto"/>
            <w:color w:val="0000FF"/>
            <w:sz w:val="20"/>
            <w:szCs w:val="20"/>
            <w:u w:val="single"/>
          </w:rPr>
          <w:t>https://doi.org/10.1145/3313831.3376727</w:t>
        </w:r>
      </w:hyperlink>
      <w:r w:rsidRPr="00480A53">
        <w:rPr>
          <w:rStyle w:val="eop"/>
          <w:rFonts w:ascii="Roboto" w:eastAsia="Malgun Gothic" w:hAnsi="Roboto"/>
          <w:color w:val="0000FF"/>
          <w:sz w:val="20"/>
          <w:szCs w:val="20"/>
        </w:rPr>
        <w:t xml:space="preserve"> </w:t>
      </w:r>
    </w:p>
    <w:p w14:paraId="1763DD19" w14:textId="77777777" w:rsidR="00A502AD" w:rsidRPr="00480A53" w:rsidRDefault="00A502AD" w:rsidP="00A502AD">
      <w:pPr>
        <w:pStyle w:val="paragraph"/>
        <w:spacing w:before="200" w:beforeAutospacing="0" w:after="0" w:afterAutospacing="0"/>
        <w:ind w:left="360" w:hanging="360"/>
        <w:rPr>
          <w:color w:val="0000FF"/>
        </w:rPr>
      </w:pPr>
      <w:r w:rsidRPr="00C81414">
        <w:rPr>
          <w:rStyle w:val="normaltextrun"/>
          <w:rFonts w:ascii="Roboto" w:eastAsia="Roboto" w:hAnsi="Roboto" w:cs="Roboto"/>
          <w:color w:val="000000" w:themeColor="text1"/>
          <w:sz w:val="20"/>
          <w:szCs w:val="20"/>
        </w:rPr>
        <w:t xml:space="preserve">Miao, F., Holmes, W., Huang, R., &amp; Zhang, H. (2021). </w:t>
      </w:r>
      <w:r w:rsidRPr="00C81414">
        <w:rPr>
          <w:rStyle w:val="normaltextrun"/>
          <w:rFonts w:ascii="Roboto" w:eastAsia="Roboto" w:hAnsi="Roboto" w:cs="Roboto"/>
          <w:i/>
          <w:iCs/>
          <w:color w:val="000000" w:themeColor="text1"/>
          <w:sz w:val="20"/>
          <w:szCs w:val="20"/>
        </w:rPr>
        <w:t>AI and</w:t>
      </w:r>
      <w:r>
        <w:rPr>
          <w:rStyle w:val="normaltextrun"/>
          <w:rFonts w:ascii="Roboto" w:eastAsia="Roboto" w:hAnsi="Roboto" w:cs="Roboto"/>
          <w:i/>
          <w:iCs/>
          <w:color w:val="000000" w:themeColor="text1"/>
          <w:sz w:val="20"/>
          <w:szCs w:val="20"/>
        </w:rPr>
        <w:t xml:space="preserve"> </w:t>
      </w:r>
      <w:r w:rsidRPr="00C81414">
        <w:rPr>
          <w:rStyle w:val="normaltextrun"/>
          <w:rFonts w:ascii="Roboto" w:eastAsia="Roboto" w:hAnsi="Roboto" w:cs="Roboto"/>
          <w:i/>
          <w:iCs/>
          <w:color w:val="000000" w:themeColor="text1"/>
          <w:sz w:val="20"/>
          <w:szCs w:val="20"/>
        </w:rPr>
        <w:t>education: Guidance for policy makers</w:t>
      </w:r>
      <w:r w:rsidRPr="00C81414">
        <w:rPr>
          <w:rStyle w:val="normaltextrun"/>
          <w:rFonts w:ascii="Roboto" w:eastAsia="Roboto" w:hAnsi="Roboto" w:cs="Roboto"/>
          <w:color w:val="000000" w:themeColor="text1"/>
          <w:sz w:val="20"/>
          <w:szCs w:val="20"/>
        </w:rPr>
        <w:t>. UNESCO.</w:t>
      </w:r>
      <w:r>
        <w:rPr>
          <w:rStyle w:val="normaltextrun"/>
          <w:rFonts w:ascii="Roboto" w:eastAsia="Roboto" w:hAnsi="Roboto" w:cs="Roboto"/>
          <w:color w:val="000000" w:themeColor="text1"/>
          <w:sz w:val="20"/>
          <w:szCs w:val="20"/>
        </w:rPr>
        <w:t xml:space="preserve"> </w:t>
      </w:r>
      <w:hyperlink r:id="rId46">
        <w:r w:rsidRPr="00480A53">
          <w:rPr>
            <w:rStyle w:val="normaltextrun"/>
            <w:rFonts w:ascii="Roboto" w:eastAsia="Roboto" w:hAnsi="Roboto" w:cs="Roboto"/>
            <w:color w:val="0000FF"/>
            <w:sz w:val="20"/>
            <w:szCs w:val="20"/>
            <w:u w:val="single"/>
          </w:rPr>
          <w:t>https://doi.org/10.54675/PCSP7350</w:t>
        </w:r>
      </w:hyperlink>
    </w:p>
    <w:p w14:paraId="6D25B483" w14:textId="6D687939" w:rsidR="00A502AD" w:rsidRPr="00480A53" w:rsidRDefault="00A502AD" w:rsidP="00A502AD">
      <w:pPr>
        <w:pStyle w:val="paragraph"/>
        <w:spacing w:before="200" w:beforeAutospacing="0" w:after="0" w:afterAutospacing="0"/>
        <w:ind w:left="360" w:hanging="360"/>
        <w:rPr>
          <w:rStyle w:val="apple-converted-space"/>
          <w:rFonts w:ascii="Roboto" w:hAnsi="Roboto"/>
          <w:color w:val="0000FF"/>
          <w:sz w:val="20"/>
          <w:szCs w:val="20"/>
        </w:rPr>
      </w:pPr>
      <w:proofErr w:type="spellStart"/>
      <w:r w:rsidRPr="002607DA">
        <w:rPr>
          <w:rFonts w:ascii="Roboto" w:hAnsi="Roboto"/>
          <w:color w:val="000000" w:themeColor="text1"/>
          <w:sz w:val="20"/>
          <w:szCs w:val="20"/>
        </w:rPr>
        <w:t>Micheuz</w:t>
      </w:r>
      <w:proofErr w:type="spellEnd"/>
      <w:r w:rsidRPr="002607DA">
        <w:rPr>
          <w:rFonts w:ascii="Roboto" w:hAnsi="Roboto"/>
          <w:color w:val="000000" w:themeColor="text1"/>
          <w:sz w:val="20"/>
          <w:szCs w:val="20"/>
        </w:rPr>
        <w:t xml:space="preserve">, P. (2020). Approaches to Artificial Intelligence as a subject in school education. In: </w:t>
      </w:r>
      <w:r w:rsidR="00364DE5" w:rsidRPr="002607DA">
        <w:rPr>
          <w:rFonts w:ascii="Roboto" w:hAnsi="Roboto"/>
          <w:color w:val="000000" w:themeColor="text1"/>
          <w:sz w:val="20"/>
          <w:szCs w:val="20"/>
        </w:rPr>
        <w:t xml:space="preserve">T. </w:t>
      </w:r>
      <w:r w:rsidRPr="002607DA">
        <w:rPr>
          <w:rFonts w:ascii="Roboto" w:hAnsi="Roboto"/>
          <w:color w:val="000000" w:themeColor="text1"/>
          <w:sz w:val="20"/>
          <w:szCs w:val="20"/>
        </w:rPr>
        <w:t xml:space="preserve">Brinda, </w:t>
      </w:r>
      <w:r w:rsidR="00364DE5" w:rsidRPr="002607DA">
        <w:rPr>
          <w:rFonts w:ascii="Roboto" w:hAnsi="Roboto"/>
          <w:color w:val="000000" w:themeColor="text1"/>
          <w:sz w:val="20"/>
          <w:szCs w:val="20"/>
        </w:rPr>
        <w:t xml:space="preserve">D. </w:t>
      </w:r>
      <w:r w:rsidRPr="002607DA">
        <w:rPr>
          <w:rFonts w:ascii="Roboto" w:hAnsi="Roboto"/>
          <w:color w:val="000000" w:themeColor="text1"/>
          <w:sz w:val="20"/>
          <w:szCs w:val="20"/>
        </w:rPr>
        <w:t xml:space="preserve">Passey, </w:t>
      </w:r>
      <w:r w:rsidR="00364DE5" w:rsidRPr="002607DA">
        <w:rPr>
          <w:rFonts w:ascii="Roboto" w:hAnsi="Roboto"/>
          <w:color w:val="000000" w:themeColor="text1"/>
          <w:sz w:val="20"/>
          <w:szCs w:val="20"/>
        </w:rPr>
        <w:t>and T.</w:t>
      </w:r>
      <w:r w:rsidRPr="002607DA">
        <w:rPr>
          <w:rFonts w:ascii="Roboto" w:hAnsi="Roboto"/>
          <w:color w:val="000000" w:themeColor="text1"/>
          <w:sz w:val="20"/>
          <w:szCs w:val="20"/>
        </w:rPr>
        <w:t xml:space="preserve"> Keane (eds.) </w:t>
      </w:r>
      <w:r w:rsidRPr="002607DA">
        <w:rPr>
          <w:rFonts w:ascii="Roboto" w:hAnsi="Roboto"/>
          <w:i/>
          <w:iCs/>
          <w:color w:val="000000" w:themeColor="text1"/>
          <w:sz w:val="20"/>
          <w:szCs w:val="20"/>
        </w:rPr>
        <w:t xml:space="preserve">Empowering teaching for digital equity and agency. OCCE 2020. IFIP </w:t>
      </w:r>
      <w:r w:rsidR="00364DE5" w:rsidRPr="002607DA">
        <w:rPr>
          <w:rFonts w:ascii="Roboto" w:hAnsi="Roboto"/>
          <w:i/>
          <w:iCs/>
          <w:color w:val="000000" w:themeColor="text1"/>
          <w:sz w:val="20"/>
          <w:szCs w:val="20"/>
        </w:rPr>
        <w:t>a</w:t>
      </w:r>
      <w:r w:rsidRPr="002607DA">
        <w:rPr>
          <w:rFonts w:ascii="Roboto" w:hAnsi="Roboto"/>
          <w:i/>
          <w:iCs/>
          <w:color w:val="000000" w:themeColor="text1"/>
          <w:sz w:val="20"/>
          <w:szCs w:val="20"/>
        </w:rPr>
        <w:t xml:space="preserve">dvances in </w:t>
      </w:r>
      <w:r w:rsidR="00364DE5" w:rsidRPr="002607DA">
        <w:rPr>
          <w:rFonts w:ascii="Roboto" w:hAnsi="Roboto"/>
          <w:i/>
          <w:iCs/>
          <w:color w:val="000000" w:themeColor="text1"/>
          <w:sz w:val="20"/>
          <w:szCs w:val="20"/>
        </w:rPr>
        <w:t>i</w:t>
      </w:r>
      <w:r w:rsidRPr="002607DA">
        <w:rPr>
          <w:rFonts w:ascii="Roboto" w:hAnsi="Roboto"/>
          <w:i/>
          <w:iCs/>
          <w:color w:val="000000" w:themeColor="text1"/>
          <w:sz w:val="20"/>
          <w:szCs w:val="20"/>
        </w:rPr>
        <w:t xml:space="preserve">nformation and </w:t>
      </w:r>
      <w:r w:rsidR="00364DE5" w:rsidRPr="002607DA">
        <w:rPr>
          <w:rFonts w:ascii="Roboto" w:hAnsi="Roboto"/>
          <w:i/>
          <w:iCs/>
          <w:color w:val="000000" w:themeColor="text1"/>
          <w:sz w:val="20"/>
          <w:szCs w:val="20"/>
        </w:rPr>
        <w:t>c</w:t>
      </w:r>
      <w:r w:rsidRPr="002607DA">
        <w:rPr>
          <w:rFonts w:ascii="Roboto" w:hAnsi="Roboto"/>
          <w:i/>
          <w:iCs/>
          <w:color w:val="000000" w:themeColor="text1"/>
          <w:sz w:val="20"/>
          <w:szCs w:val="20"/>
        </w:rPr>
        <w:t xml:space="preserve">ommunication </w:t>
      </w:r>
      <w:r w:rsidR="00364DE5" w:rsidRPr="002607DA">
        <w:rPr>
          <w:rFonts w:ascii="Roboto" w:hAnsi="Roboto"/>
          <w:i/>
          <w:iCs/>
          <w:color w:val="000000" w:themeColor="text1"/>
          <w:sz w:val="20"/>
          <w:szCs w:val="20"/>
        </w:rPr>
        <w:t>t</w:t>
      </w:r>
      <w:r w:rsidRPr="002607DA">
        <w:rPr>
          <w:rFonts w:ascii="Roboto" w:hAnsi="Roboto"/>
          <w:i/>
          <w:iCs/>
          <w:color w:val="000000" w:themeColor="text1"/>
          <w:sz w:val="20"/>
          <w:szCs w:val="20"/>
        </w:rPr>
        <w:t>echnology</w:t>
      </w:r>
      <w:r w:rsidRPr="002607DA">
        <w:rPr>
          <w:rFonts w:ascii="Roboto" w:hAnsi="Roboto"/>
          <w:color w:val="000000" w:themeColor="text1"/>
          <w:sz w:val="20"/>
          <w:szCs w:val="20"/>
        </w:rPr>
        <w:t>, vol 595. Springer, Cham.</w:t>
      </w:r>
      <w:r w:rsidRPr="002607DA">
        <w:rPr>
          <w:rStyle w:val="apple-converted-space"/>
          <w:rFonts w:ascii="Roboto" w:hAnsi="Roboto"/>
          <w:color w:val="000000" w:themeColor="text1"/>
          <w:sz w:val="20"/>
          <w:szCs w:val="20"/>
        </w:rPr>
        <w:t xml:space="preserve"> </w:t>
      </w:r>
      <w:hyperlink r:id="rId47" w:history="1">
        <w:r w:rsidRPr="00480A53">
          <w:rPr>
            <w:rStyle w:val="Hyperlink"/>
            <w:rFonts w:ascii="Roboto" w:hAnsi="Roboto"/>
            <w:sz w:val="20"/>
            <w:szCs w:val="20"/>
          </w:rPr>
          <w:t>https://doi.org/10.1007/978-3-030-59847-1_1</w:t>
        </w:r>
      </w:hyperlink>
    </w:p>
    <w:p w14:paraId="5432DB6A" w14:textId="7DBD8A21" w:rsidR="3F3DB193" w:rsidRPr="000074EB" w:rsidRDefault="3F3DB193" w:rsidP="00A502AD">
      <w:pPr>
        <w:pStyle w:val="paragraph"/>
        <w:spacing w:before="200" w:beforeAutospacing="0" w:after="0" w:afterAutospacing="0"/>
        <w:ind w:left="360" w:hanging="360"/>
        <w:rPr>
          <w:rStyle w:val="eop"/>
          <w:rFonts w:ascii="Roboto" w:eastAsia="Malgun Gothic" w:hAnsi="Roboto"/>
          <w:color w:val="000000" w:themeColor="text1"/>
          <w:sz w:val="20"/>
          <w:szCs w:val="20"/>
        </w:rPr>
      </w:pPr>
      <w:r w:rsidRPr="002607DA">
        <w:rPr>
          <w:rStyle w:val="normaltextrun"/>
          <w:rFonts w:ascii="Roboto" w:eastAsia="Malgun Gothic" w:hAnsi="Roboto"/>
          <w:color w:val="000000" w:themeColor="text1"/>
          <w:sz w:val="20"/>
          <w:szCs w:val="20"/>
        </w:rPr>
        <w:lastRenderedPageBreak/>
        <w:t>MIT Media Lab.</w:t>
      </w:r>
      <w:r w:rsidR="00DE249E" w:rsidRPr="002607DA">
        <w:rPr>
          <w:rStyle w:val="normaltextrun"/>
          <w:rFonts w:ascii="Roboto" w:eastAsia="Malgun Gothic" w:hAnsi="Roboto"/>
          <w:color w:val="000000" w:themeColor="text1"/>
          <w:sz w:val="20"/>
          <w:szCs w:val="20"/>
        </w:rPr>
        <w:t xml:space="preserve"> </w:t>
      </w:r>
      <w:r w:rsidRPr="002607DA">
        <w:rPr>
          <w:rStyle w:val="normaltextrun"/>
          <w:rFonts w:ascii="Roboto" w:eastAsia="Malgun Gothic" w:hAnsi="Roboto"/>
          <w:color w:val="000000" w:themeColor="text1"/>
          <w:sz w:val="20"/>
          <w:szCs w:val="20"/>
        </w:rPr>
        <w:t>(2019</w:t>
      </w:r>
      <w:r w:rsidRPr="000074EB">
        <w:rPr>
          <w:rStyle w:val="normaltextrun"/>
          <w:rFonts w:ascii="Roboto" w:eastAsia="Malgun Gothic" w:hAnsi="Roboto"/>
          <w:color w:val="000000" w:themeColor="text1"/>
          <w:sz w:val="20"/>
          <w:szCs w:val="20"/>
        </w:rPr>
        <w:t>).</w:t>
      </w:r>
      <w:r w:rsidR="00DE249E">
        <w:rPr>
          <w:rStyle w:val="normaltextrun"/>
          <w:rFonts w:ascii="Roboto" w:eastAsia="Malgun Gothic" w:hAnsi="Roboto"/>
          <w:color w:val="000000" w:themeColor="text1"/>
          <w:sz w:val="20"/>
          <w:szCs w:val="20"/>
        </w:rPr>
        <w:t xml:space="preserve"> </w:t>
      </w:r>
      <w:r w:rsidRPr="000074EB">
        <w:rPr>
          <w:rStyle w:val="normaltextrun"/>
          <w:rFonts w:ascii="Roboto" w:eastAsia="Malgun Gothic" w:hAnsi="Roboto"/>
          <w:i/>
          <w:iCs/>
          <w:color w:val="000000" w:themeColor="text1"/>
          <w:sz w:val="20"/>
          <w:szCs w:val="20"/>
        </w:rPr>
        <w:t>An ethics of artificial intelligence curriculum for middle school students</w:t>
      </w:r>
      <w:r w:rsidRPr="000074EB">
        <w:rPr>
          <w:rStyle w:val="normaltextrun"/>
          <w:rFonts w:ascii="Roboto" w:eastAsia="Malgun Gothic" w:hAnsi="Roboto"/>
          <w:color w:val="000000" w:themeColor="text1"/>
          <w:sz w:val="20"/>
          <w:szCs w:val="20"/>
        </w:rPr>
        <w:t>.</w:t>
      </w:r>
      <w:r w:rsidR="00AB7B2D" w:rsidRPr="000074EB">
        <w:rPr>
          <w:rStyle w:val="normaltextrun"/>
          <w:rFonts w:ascii="Roboto" w:eastAsia="Malgun Gothic" w:hAnsi="Roboto"/>
          <w:color w:val="000000" w:themeColor="text1"/>
          <w:sz w:val="20"/>
          <w:szCs w:val="20"/>
        </w:rPr>
        <w:t xml:space="preserve"> MIT Media Lab. </w:t>
      </w:r>
      <w:hyperlink r:id="rId48" w:history="1">
        <w:r w:rsidR="005D7CA9" w:rsidRPr="00480A53">
          <w:rPr>
            <w:rStyle w:val="Hyperlink"/>
            <w:rFonts w:ascii="Roboto" w:eastAsia="Malgun Gothic" w:hAnsi="Roboto"/>
            <w:sz w:val="20"/>
            <w:szCs w:val="20"/>
          </w:rPr>
          <w:t>https://docs.google. com/document/d/1e9wx9oBg7CR0s5O7YnYHVmX7H7pnITfoDxNdrSGkp60/edit?usp=sharing</w:t>
        </w:r>
      </w:hyperlink>
      <w:r w:rsidR="00DE249E" w:rsidRPr="00480A53">
        <w:rPr>
          <w:rStyle w:val="eop"/>
          <w:rFonts w:ascii="Roboto" w:eastAsia="Malgun Gothic" w:hAnsi="Roboto"/>
          <w:color w:val="0000FF"/>
          <w:sz w:val="20"/>
          <w:szCs w:val="20"/>
        </w:rPr>
        <w:t xml:space="preserve"> </w:t>
      </w:r>
    </w:p>
    <w:p w14:paraId="70CA22C5" w14:textId="77777777" w:rsidR="00364DE5" w:rsidRPr="00480A53" w:rsidRDefault="00364DE5" w:rsidP="00364DE5">
      <w:pPr>
        <w:pStyle w:val="paragraph"/>
        <w:spacing w:before="200" w:beforeAutospacing="0" w:after="0" w:afterAutospacing="0"/>
        <w:ind w:left="360" w:hanging="360"/>
        <w:rPr>
          <w:rStyle w:val="eop"/>
          <w:rFonts w:ascii="Roboto" w:hAnsi="Roboto"/>
          <w:color w:val="0000FF"/>
          <w:sz w:val="20"/>
          <w:szCs w:val="20"/>
        </w:rPr>
      </w:pPr>
      <w:r w:rsidRPr="00C81414">
        <w:rPr>
          <w:rFonts w:ascii="Roboto" w:hAnsi="Roboto"/>
          <w:color w:val="000000" w:themeColor="text1"/>
          <w:sz w:val="20"/>
          <w:szCs w:val="20"/>
        </w:rPr>
        <w:t>Roll, I., &amp; Wylie, R. (2016). Evolution and revolution in artificial intelligence in education.</w:t>
      </w:r>
      <w:r>
        <w:rPr>
          <w:rStyle w:val="apple-converted-space"/>
          <w:rFonts w:ascii="Roboto" w:hAnsi="Roboto"/>
          <w:color w:val="000000" w:themeColor="text1"/>
          <w:sz w:val="20"/>
          <w:szCs w:val="20"/>
        </w:rPr>
        <w:t xml:space="preserve"> </w:t>
      </w:r>
      <w:r w:rsidRPr="00C81414">
        <w:rPr>
          <w:rFonts w:ascii="Roboto" w:hAnsi="Roboto"/>
          <w:i/>
          <w:iCs/>
          <w:color w:val="000000" w:themeColor="text1"/>
          <w:sz w:val="20"/>
          <w:szCs w:val="20"/>
        </w:rPr>
        <w:t>International Journal of Artificial Intelligence in Education, 26</w:t>
      </w:r>
      <w:r w:rsidRPr="00C81414">
        <w:rPr>
          <w:rFonts w:ascii="Roboto" w:hAnsi="Roboto"/>
          <w:color w:val="000000" w:themeColor="text1"/>
          <w:sz w:val="20"/>
          <w:szCs w:val="20"/>
        </w:rPr>
        <w:t>, 582-599.</w:t>
      </w:r>
      <w:r>
        <w:rPr>
          <w:rStyle w:val="apple-converted-space"/>
          <w:rFonts w:ascii="Roboto" w:hAnsi="Roboto"/>
          <w:color w:val="000000" w:themeColor="text1"/>
          <w:sz w:val="20"/>
          <w:szCs w:val="20"/>
        </w:rPr>
        <w:t xml:space="preserve"> </w:t>
      </w:r>
      <w:hyperlink r:id="rId49" w:tooltip="Original URL:&#10;https://doi.org/10.1007/s40593-016-0110-3&#10;&#10;Click to follow link." w:history="1">
        <w:r w:rsidRPr="00480A53">
          <w:rPr>
            <w:rStyle w:val="Hyperlink"/>
            <w:rFonts w:ascii="Roboto" w:eastAsiaTheme="majorEastAsia" w:hAnsi="Roboto"/>
            <w:sz w:val="20"/>
            <w:szCs w:val="20"/>
          </w:rPr>
          <w:t>https://doi.org/10.1007/s40593-016-0110-3</w:t>
        </w:r>
      </w:hyperlink>
      <w:r w:rsidRPr="00480A53">
        <w:rPr>
          <w:rFonts w:ascii="Roboto" w:hAnsi="Roboto"/>
          <w:color w:val="0000FF"/>
          <w:sz w:val="20"/>
          <w:szCs w:val="20"/>
        </w:rPr>
        <w:t xml:space="preserve"> </w:t>
      </w:r>
    </w:p>
    <w:p w14:paraId="47F6438B" w14:textId="7B79AEFF" w:rsidR="0A12C78F" w:rsidRPr="00480A53" w:rsidRDefault="0A12C78F" w:rsidP="00A502AD">
      <w:pPr>
        <w:pStyle w:val="paragraph"/>
        <w:spacing w:before="200" w:beforeAutospacing="0" w:after="0" w:afterAutospacing="0"/>
        <w:ind w:left="360" w:hanging="360"/>
        <w:rPr>
          <w:rFonts w:ascii="Malgun Gothic" w:eastAsia="Malgun Gothic" w:hAnsi="Malgun Gothic"/>
          <w:color w:val="0000FF"/>
          <w:sz w:val="18"/>
          <w:szCs w:val="18"/>
        </w:rPr>
      </w:pPr>
      <w:r w:rsidRPr="00C81414">
        <w:rPr>
          <w:rStyle w:val="normaltextrun"/>
          <w:rFonts w:ascii="Roboto" w:eastAsia="Malgun Gothic" w:hAnsi="Roboto"/>
          <w:color w:val="000000" w:themeColor="text1"/>
          <w:sz w:val="20"/>
          <w:szCs w:val="20"/>
        </w:rPr>
        <w:t xml:space="preserve">Ruiz, P., &amp; Fusco, J. (2024). </w:t>
      </w:r>
      <w:r w:rsidRPr="00AB7B2D">
        <w:rPr>
          <w:rStyle w:val="normaltextrun"/>
          <w:rFonts w:ascii="Roboto" w:eastAsia="Malgun Gothic" w:hAnsi="Roboto"/>
          <w:i/>
          <w:iCs/>
          <w:color w:val="000000" w:themeColor="text1"/>
          <w:sz w:val="20"/>
          <w:szCs w:val="20"/>
        </w:rPr>
        <w:t>Glossary of artificial intelligence for educators.</w:t>
      </w:r>
      <w:r w:rsidR="00DE249E">
        <w:rPr>
          <w:rStyle w:val="normaltextrun"/>
          <w:rFonts w:ascii="Roboto" w:eastAsia="Malgun Gothic" w:hAnsi="Roboto"/>
          <w:color w:val="000000" w:themeColor="text1"/>
          <w:sz w:val="20"/>
          <w:szCs w:val="20"/>
        </w:rPr>
        <w:t xml:space="preserve"> </w:t>
      </w:r>
      <w:r w:rsidRPr="00480A53">
        <w:rPr>
          <w:rStyle w:val="normaltextrun"/>
          <w:rFonts w:ascii="Roboto" w:eastAsia="Malgun Gothic" w:hAnsi="Roboto"/>
          <w:color w:val="000000" w:themeColor="text1"/>
          <w:sz w:val="20"/>
          <w:szCs w:val="20"/>
        </w:rPr>
        <w:t>Educator CIRCLS Blog</w:t>
      </w:r>
      <w:r w:rsidRPr="00AB7B2D">
        <w:rPr>
          <w:rStyle w:val="normaltextrun"/>
          <w:rFonts w:ascii="Roboto" w:eastAsia="Malgun Gothic" w:hAnsi="Roboto"/>
          <w:i/>
          <w:iCs/>
          <w:color w:val="000000" w:themeColor="text1"/>
          <w:sz w:val="20"/>
          <w:szCs w:val="20"/>
          <w:lang w:eastAsia="ja-JP"/>
        </w:rPr>
        <w:t>.</w:t>
      </w:r>
      <w:r w:rsidR="00DE249E">
        <w:rPr>
          <w:rStyle w:val="normaltextrun"/>
          <w:rFonts w:ascii="Roboto" w:eastAsia="Malgun Gothic" w:hAnsi="Roboto"/>
          <w:i/>
          <w:iCs/>
          <w:color w:val="000000" w:themeColor="text1"/>
          <w:sz w:val="20"/>
          <w:szCs w:val="20"/>
          <w:lang w:eastAsia="ja-JP"/>
        </w:rPr>
        <w:t xml:space="preserve"> </w:t>
      </w:r>
      <w:hyperlink r:id="rId50">
        <w:r w:rsidRPr="00480A53">
          <w:rPr>
            <w:rStyle w:val="normaltextrun"/>
            <w:rFonts w:ascii="Roboto" w:eastAsia="Malgun Gothic" w:hAnsi="Roboto"/>
            <w:color w:val="0000FF"/>
            <w:sz w:val="20"/>
            <w:szCs w:val="20"/>
            <w:u w:val="single"/>
          </w:rPr>
          <w:t>https://circls.org/educatorcircls/ai-glossary</w:t>
        </w:r>
      </w:hyperlink>
      <w:r w:rsidR="00DE249E" w:rsidRPr="00480A53">
        <w:rPr>
          <w:rStyle w:val="eop"/>
          <w:rFonts w:ascii="Roboto" w:eastAsia="Malgun Gothic" w:hAnsi="Roboto"/>
          <w:color w:val="0000FF"/>
          <w:sz w:val="20"/>
          <w:szCs w:val="20"/>
        </w:rPr>
        <w:t xml:space="preserve"> </w:t>
      </w:r>
    </w:p>
    <w:p w14:paraId="471B2F55" w14:textId="77777777" w:rsidR="00364DE5" w:rsidRPr="00C81414" w:rsidRDefault="00364DE5" w:rsidP="00364DE5">
      <w:pPr>
        <w:pStyle w:val="paragraph"/>
        <w:spacing w:before="200" w:beforeAutospacing="0" w:after="0" w:afterAutospacing="0"/>
        <w:ind w:left="360" w:hanging="360"/>
        <w:rPr>
          <w:rStyle w:val="eop"/>
          <w:rFonts w:ascii="Roboto" w:eastAsia="Roboto" w:hAnsi="Roboto" w:cs="Roboto"/>
          <w:color w:val="000000" w:themeColor="text1"/>
          <w:sz w:val="20"/>
          <w:szCs w:val="20"/>
        </w:rPr>
      </w:pPr>
      <w:r w:rsidRPr="00C81414">
        <w:rPr>
          <w:rStyle w:val="normaltextrun"/>
          <w:rFonts w:ascii="Roboto" w:eastAsia="Malgun Gothic" w:hAnsi="Roboto"/>
          <w:color w:val="000000" w:themeColor="text1"/>
          <w:sz w:val="20"/>
          <w:szCs w:val="20"/>
        </w:rPr>
        <w:t>UNESCO.</w:t>
      </w:r>
      <w:r>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color w:val="000000" w:themeColor="text1"/>
          <w:sz w:val="20"/>
          <w:szCs w:val="20"/>
        </w:rPr>
        <w:t>(2024).</w:t>
      </w:r>
      <w:r>
        <w:rPr>
          <w:rStyle w:val="normaltextrun"/>
          <w:rFonts w:ascii="Roboto" w:eastAsia="Malgun Gothic" w:hAnsi="Roboto"/>
          <w:color w:val="000000" w:themeColor="text1"/>
          <w:sz w:val="20"/>
          <w:szCs w:val="20"/>
        </w:rPr>
        <w:t xml:space="preserve"> </w:t>
      </w:r>
      <w:r w:rsidRPr="00C81414">
        <w:rPr>
          <w:rStyle w:val="normaltextrun"/>
          <w:rFonts w:ascii="Roboto" w:eastAsia="Malgun Gothic" w:hAnsi="Roboto"/>
          <w:i/>
          <w:iCs/>
          <w:color w:val="000000" w:themeColor="text1"/>
          <w:sz w:val="20"/>
          <w:szCs w:val="20"/>
        </w:rPr>
        <w:t>AI</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competency</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framework</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for</w:t>
      </w:r>
      <w:r>
        <w:rPr>
          <w:rStyle w:val="normaltextrun"/>
          <w:rFonts w:ascii="Roboto" w:eastAsia="Malgun Gothic" w:hAnsi="Roboto"/>
          <w:i/>
          <w:iCs/>
          <w:color w:val="000000" w:themeColor="text1"/>
          <w:sz w:val="20"/>
          <w:szCs w:val="20"/>
        </w:rPr>
        <w:t xml:space="preserve"> </w:t>
      </w:r>
      <w:r w:rsidRPr="00C81414">
        <w:rPr>
          <w:rStyle w:val="normaltextrun"/>
          <w:rFonts w:ascii="Roboto" w:eastAsia="Malgun Gothic" w:hAnsi="Roboto"/>
          <w:i/>
          <w:iCs/>
          <w:color w:val="000000" w:themeColor="text1"/>
          <w:sz w:val="20"/>
          <w:szCs w:val="20"/>
        </w:rPr>
        <w:t>students</w:t>
      </w:r>
      <w:r w:rsidRPr="00C81414">
        <w:rPr>
          <w:rStyle w:val="normaltextrun"/>
          <w:rFonts w:ascii="Roboto" w:eastAsia="Malgun Gothic" w:hAnsi="Roboto"/>
          <w:color w:val="000000" w:themeColor="text1"/>
          <w:sz w:val="20"/>
          <w:szCs w:val="20"/>
        </w:rPr>
        <w:t>.</w:t>
      </w:r>
      <w:r>
        <w:rPr>
          <w:rStyle w:val="normaltextrun"/>
          <w:rFonts w:ascii="Roboto" w:eastAsia="Malgun Gothic" w:hAnsi="Roboto"/>
          <w:color w:val="000000" w:themeColor="text1"/>
          <w:sz w:val="20"/>
          <w:szCs w:val="20"/>
        </w:rPr>
        <w:t xml:space="preserve"> </w:t>
      </w:r>
      <w:hyperlink r:id="rId51">
        <w:r w:rsidRPr="00480A53">
          <w:rPr>
            <w:rStyle w:val="normaltextrun"/>
            <w:rFonts w:ascii="Roboto" w:eastAsia="Malgun Gothic" w:hAnsi="Roboto"/>
            <w:color w:val="0000FF"/>
            <w:sz w:val="20"/>
            <w:szCs w:val="20"/>
            <w:u w:val="single"/>
          </w:rPr>
          <w:t>https://doi.org/10.54675/JKJB9835</w:t>
        </w:r>
      </w:hyperlink>
    </w:p>
    <w:p w14:paraId="78F3A4EB" w14:textId="77777777" w:rsidR="00364DE5" w:rsidRPr="00480A53" w:rsidRDefault="00364DE5" w:rsidP="00364DE5">
      <w:pPr>
        <w:pStyle w:val="paragraph"/>
        <w:spacing w:before="200" w:beforeAutospacing="0" w:after="0" w:afterAutospacing="0"/>
        <w:ind w:left="360" w:hanging="360"/>
        <w:rPr>
          <w:rFonts w:ascii="Roboto" w:eastAsia="Roboto" w:hAnsi="Roboto" w:cs="Roboto"/>
          <w:color w:val="0000FF"/>
          <w:sz w:val="20"/>
          <w:szCs w:val="20"/>
        </w:rPr>
      </w:pPr>
      <w:r w:rsidRPr="00C81414">
        <w:rPr>
          <w:rFonts w:ascii="Roboto" w:hAnsi="Roboto"/>
          <w:color w:val="000000" w:themeColor="text1"/>
          <w:sz w:val="20"/>
          <w:szCs w:val="20"/>
        </w:rPr>
        <w:t xml:space="preserve">Van Brummelen, J., Heng, T., &amp; </w:t>
      </w:r>
      <w:proofErr w:type="spellStart"/>
      <w:r w:rsidRPr="00C81414">
        <w:rPr>
          <w:rFonts w:ascii="Roboto" w:hAnsi="Roboto"/>
          <w:color w:val="000000" w:themeColor="text1"/>
          <w:sz w:val="20"/>
          <w:szCs w:val="20"/>
        </w:rPr>
        <w:t>Tabunshchyk</w:t>
      </w:r>
      <w:proofErr w:type="spellEnd"/>
      <w:r w:rsidRPr="00C81414">
        <w:rPr>
          <w:rFonts w:ascii="Roboto" w:hAnsi="Roboto"/>
          <w:color w:val="000000" w:themeColor="text1"/>
          <w:sz w:val="20"/>
          <w:szCs w:val="20"/>
        </w:rPr>
        <w:t>, V. (2021). Teaching tech to talk: K-12 conversational artificial intelligence literacy curriculum and development tools.</w:t>
      </w:r>
      <w:r>
        <w:rPr>
          <w:rStyle w:val="apple-converted-space"/>
          <w:rFonts w:ascii="Roboto" w:hAnsi="Roboto"/>
          <w:color w:val="000000" w:themeColor="text1"/>
          <w:sz w:val="20"/>
          <w:szCs w:val="20"/>
        </w:rPr>
        <w:t xml:space="preserve"> </w:t>
      </w:r>
      <w:r w:rsidRPr="00C81414">
        <w:rPr>
          <w:rFonts w:ascii="Roboto" w:hAnsi="Roboto"/>
          <w:i/>
          <w:iCs/>
          <w:color w:val="000000" w:themeColor="text1"/>
          <w:sz w:val="20"/>
          <w:szCs w:val="20"/>
        </w:rPr>
        <w:t>Proceedings of the AAAI Conference on Artificial Intelligence,</w:t>
      </w:r>
      <w:r>
        <w:rPr>
          <w:rFonts w:ascii="Roboto" w:hAnsi="Roboto"/>
          <w:color w:val="000000" w:themeColor="text1"/>
          <w:sz w:val="20"/>
          <w:szCs w:val="20"/>
        </w:rPr>
        <w:t xml:space="preserve"> </w:t>
      </w:r>
      <w:r w:rsidRPr="00C81414">
        <w:rPr>
          <w:rFonts w:ascii="Roboto" w:hAnsi="Roboto"/>
          <w:i/>
          <w:iCs/>
          <w:color w:val="000000" w:themeColor="text1"/>
          <w:sz w:val="20"/>
          <w:szCs w:val="20"/>
        </w:rPr>
        <w:t>35</w:t>
      </w:r>
      <w:r w:rsidRPr="00C81414">
        <w:rPr>
          <w:rFonts w:ascii="Roboto" w:hAnsi="Roboto"/>
          <w:color w:val="000000" w:themeColor="text1"/>
          <w:sz w:val="20"/>
          <w:szCs w:val="20"/>
        </w:rPr>
        <w:t>(17), 15655–15663.</w:t>
      </w:r>
      <w:r>
        <w:rPr>
          <w:rStyle w:val="apple-converted-space"/>
          <w:rFonts w:ascii="Roboto" w:hAnsi="Roboto"/>
          <w:color w:val="000000" w:themeColor="text1"/>
          <w:sz w:val="20"/>
          <w:szCs w:val="20"/>
        </w:rPr>
        <w:t xml:space="preserve"> </w:t>
      </w:r>
      <w:hyperlink r:id="rId52" w:tooltip="Original URL:&#10;https://doi.org/10.1609/aaai.v35i17.17844&#10;&#10;Click to follow link." w:history="1">
        <w:r w:rsidRPr="00480A53">
          <w:rPr>
            <w:rStyle w:val="Hyperlink"/>
            <w:rFonts w:ascii="Roboto" w:eastAsiaTheme="majorEastAsia" w:hAnsi="Roboto"/>
            <w:sz w:val="20"/>
            <w:szCs w:val="20"/>
          </w:rPr>
          <w:t>https://doi.org/10.1609/aaai.v35i17.17844</w:t>
        </w:r>
      </w:hyperlink>
    </w:p>
    <w:p w14:paraId="2C3B0A22" w14:textId="3ACB0B18" w:rsidR="00600832" w:rsidRDefault="00286F44" w:rsidP="00A502AD">
      <w:pPr>
        <w:ind w:left="360" w:hanging="360"/>
      </w:pPr>
      <w:r>
        <w:rPr>
          <w:color w:val="000000"/>
        </w:rPr>
        <w:t>West, D. M. (2018).</w:t>
      </w:r>
      <w:r w:rsidR="00DE249E">
        <w:rPr>
          <w:rStyle w:val="apple-converted-space"/>
          <w:color w:val="000000"/>
        </w:rPr>
        <w:t xml:space="preserve"> </w:t>
      </w:r>
      <w:r>
        <w:rPr>
          <w:i/>
          <w:iCs/>
          <w:color w:val="000000"/>
        </w:rPr>
        <w:t>The future of work: Robots, AI, and automation</w:t>
      </w:r>
      <w:r>
        <w:rPr>
          <w:color w:val="000000"/>
        </w:rPr>
        <w:t>. Bloomsbury Publishing USA.</w:t>
      </w:r>
      <w:r w:rsidR="07B08E5D">
        <w:t xml:space="preserve">  </w:t>
      </w:r>
    </w:p>
    <w:p w14:paraId="6B5299C4" w14:textId="77777777" w:rsidR="00EB091B" w:rsidRPr="00A502AD" w:rsidRDefault="00EB091B" w:rsidP="004153F6">
      <w:pPr>
        <w:pStyle w:val="Heading2"/>
      </w:pPr>
      <w:r w:rsidRPr="00A502AD">
        <w:t>About the Authors</w:t>
      </w:r>
    </w:p>
    <w:p w14:paraId="5AE1D96E" w14:textId="3CA45634" w:rsidR="00EB091B" w:rsidRDefault="00EB091B" w:rsidP="00A502AD">
      <w:pPr>
        <w:rPr>
          <w:rStyle w:val="normaltextrun"/>
          <w:rFonts w:eastAsia="Malgun Gothic"/>
          <w:color w:val="000000"/>
          <w:szCs w:val="20"/>
        </w:rPr>
      </w:pPr>
      <w:proofErr w:type="spellStart"/>
      <w:r>
        <w:rPr>
          <w:rStyle w:val="normaltextrun"/>
          <w:rFonts w:eastAsia="Malgun Gothic"/>
          <w:b/>
          <w:bCs/>
          <w:color w:val="000000"/>
          <w:szCs w:val="20"/>
        </w:rPr>
        <w:t>Sohheon</w:t>
      </w:r>
      <w:proofErr w:type="spellEnd"/>
      <w:r>
        <w:rPr>
          <w:rStyle w:val="normaltextrun"/>
          <w:rFonts w:eastAsia="Malgun Gothic"/>
          <w:b/>
          <w:bCs/>
          <w:color w:val="000000"/>
          <w:szCs w:val="20"/>
        </w:rPr>
        <w:t xml:space="preserve"> Yang</w:t>
      </w:r>
      <w:r>
        <w:rPr>
          <w:rStyle w:val="normaltextrun"/>
          <w:rFonts w:eastAsia="Malgun Gothic"/>
          <w:color w:val="000000"/>
          <w:szCs w:val="20"/>
        </w:rPr>
        <w:t xml:space="preserve"> </w:t>
      </w:r>
      <w:r w:rsidRPr="00ED3F74">
        <w:rPr>
          <w:rStyle w:val="normaltextrun"/>
          <w:rFonts w:eastAsia="Malgun Gothic"/>
          <w:color w:val="000000"/>
          <w:szCs w:val="20"/>
        </w:rPr>
        <w:t xml:space="preserve">is a Ph.D. </w:t>
      </w:r>
      <w:r>
        <w:rPr>
          <w:rStyle w:val="normaltextrun"/>
          <w:rFonts w:eastAsia="Malgun Gothic"/>
          <w:color w:val="000000"/>
          <w:szCs w:val="20"/>
        </w:rPr>
        <w:t>Candidate</w:t>
      </w:r>
      <w:r w:rsidRPr="00ED3F74">
        <w:rPr>
          <w:rStyle w:val="normaltextrun"/>
          <w:rFonts w:eastAsia="Malgun Gothic"/>
          <w:color w:val="000000"/>
          <w:szCs w:val="20"/>
        </w:rPr>
        <w:t xml:space="preserve"> at Indiana University specializing in Instructional Systems Technology. Her teaching practice focuses on early childhood and teacher education, with a particular emphasis on technology integration. </w:t>
      </w:r>
      <w:r w:rsidRPr="00EB091B">
        <w:rPr>
          <w:rStyle w:val="normaltextrun"/>
          <w:rFonts w:eastAsia="Malgun Gothic"/>
          <w:color w:val="000000"/>
          <w:szCs w:val="20"/>
        </w:rPr>
        <w:t>Recently, she has been facilitating numerous workshops for pre- and in-service teachers on AI education. Her teaching and research aim to foster learners’ agency.</w:t>
      </w:r>
    </w:p>
    <w:p w14:paraId="36EF9CD3" w14:textId="6346ED61" w:rsidR="00EB091B" w:rsidRDefault="00EB091B" w:rsidP="00A502AD">
      <w:pPr>
        <w:rPr>
          <w:rStyle w:val="normaltextrun"/>
          <w:rFonts w:eastAsia="Malgun Gothic"/>
          <w:color w:val="000000"/>
          <w:szCs w:val="20"/>
          <w:lang w:eastAsia="ko-KR"/>
        </w:rPr>
      </w:pPr>
      <w:r w:rsidRPr="00EB091B">
        <w:rPr>
          <w:rStyle w:val="normaltextrun"/>
          <w:rFonts w:eastAsia="Malgun Gothic"/>
          <w:b/>
          <w:bCs/>
          <w:color w:val="000000"/>
          <w:szCs w:val="20"/>
          <w:lang w:eastAsia="ko-KR"/>
        </w:rPr>
        <w:t xml:space="preserve">Alyse Harris </w:t>
      </w:r>
      <w:r w:rsidRPr="00EB091B">
        <w:rPr>
          <w:rStyle w:val="normaltextrun"/>
          <w:rFonts w:eastAsia="Malgun Gothic"/>
          <w:color w:val="000000"/>
          <w:szCs w:val="20"/>
          <w:lang w:eastAsia="ko-KR"/>
        </w:rPr>
        <w:t>is an instructional designer and educational researcher. Her teaching and research bridge theory and practice, focusing on practitioner preparation, equitable technology integration, and literacy development. Alyse is a Ph.D. Candidate at Indiana University, Bloomington, in Instructional System Technology.</w:t>
      </w:r>
    </w:p>
    <w:p w14:paraId="16D63D5E" w14:textId="764A51F9" w:rsidR="00EB091B" w:rsidRPr="002A6C96" w:rsidRDefault="00EB091B" w:rsidP="00A502AD">
      <w:r w:rsidRPr="00EB091B">
        <w:rPr>
          <w:b/>
          <w:bCs/>
        </w:rPr>
        <w:t>Leonardo Alba</w:t>
      </w:r>
      <w:r w:rsidR="000E149C">
        <w:rPr>
          <w:b/>
          <w:bCs/>
        </w:rPr>
        <w:t>-</w:t>
      </w:r>
      <w:r w:rsidRPr="00EB091B">
        <w:rPr>
          <w:b/>
          <w:bCs/>
        </w:rPr>
        <w:t xml:space="preserve">Lopez </w:t>
      </w:r>
      <w:r w:rsidRPr="00EB091B">
        <w:t xml:space="preserve">is a Ph.D. Candidate in the Instructional Systems Technology program at Indiana University Bloomington. He has 15 years of teaching experience across middle school, high school, and </w:t>
      </w:r>
      <w:r w:rsidRPr="00EB091B">
        <w:t>higher education contexts. His research interests focus on two primary strands. The first explores phenomena related to emergent technologies, digital literacy, gamification, and assessment, particularly in higher education. The second examines issues in teacher education, specifically how preservice teachers make decisions about instructional materials and educational technology integration.</w:t>
      </w:r>
    </w:p>
    <w:p w14:paraId="1376D1C7" w14:textId="77777777" w:rsidR="00337DB2" w:rsidRDefault="00337DB2" w:rsidP="004153F6">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53"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55"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56"/>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68E0" w14:textId="77777777" w:rsidR="00F2341F" w:rsidRDefault="00F2341F" w:rsidP="00597071">
      <w:r>
        <w:separator/>
      </w:r>
    </w:p>
  </w:endnote>
  <w:endnote w:type="continuationSeparator" w:id="0">
    <w:p w14:paraId="4642558C" w14:textId="77777777" w:rsidR="00F2341F" w:rsidRDefault="00F2341F" w:rsidP="00597071">
      <w:r>
        <w:continuationSeparator/>
      </w:r>
    </w:p>
  </w:endnote>
  <w:endnote w:type="continuationNotice" w:id="1">
    <w:p w14:paraId="09ED63A2" w14:textId="77777777" w:rsidR="00F2341F" w:rsidRDefault="00F2341F"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Roboto">
    <w:panose1 w:val="02000000000000000000"/>
    <w:charset w:val="00"/>
    <w:family w:val="auto"/>
    <w:pitch w:val="variable"/>
    <w:sig w:usb0="E0000AFF" w:usb1="5000217F" w:usb2="00000021" w:usb3="00000000" w:csb0="0000019F" w:csb1="00000000"/>
    <w:embedRegular r:id="rId1" w:fontKey="{79027BA6-37D7-4084-B7A6-CA131C34AF84}"/>
    <w:embedBold r:id="rId2" w:fontKey="{31BD3644-76AD-48AF-854F-85A9408906B8}"/>
    <w:embedItalic r:id="rId3" w:fontKey="{A7D61A18-F903-4822-8AB2-22CEA9F03B3A}"/>
    <w:embedBoldItalic r:id="rId4" w:fontKey="{B22116D6-8922-4FD3-864B-DC0401139C65}"/>
  </w:font>
  <w:font w:name="Aharoni">
    <w:charset w:val="B1"/>
    <w:family w:val="auto"/>
    <w:pitch w:val="variable"/>
    <w:sig w:usb0="00000803" w:usb1="00000000" w:usb2="00000000" w:usb3="00000000" w:csb0="00000021" w:csb1="00000000"/>
    <w:embedRegular r:id="rId5" w:fontKey="{EB424C88-7363-4974-977D-B920D538BB32}"/>
  </w:font>
  <w:font w:name="Abadi">
    <w:charset w:val="00"/>
    <w:family w:val="swiss"/>
    <w:pitch w:val="variable"/>
    <w:sig w:usb0="80000003" w:usb1="00000000" w:usb2="00000000" w:usb3="00000000" w:csb0="00000093" w:csb1="00000000"/>
    <w:embedRegular r:id="rId6" w:fontKey="{07CA13C2-32CC-42A4-9BDA-5096A993504A}"/>
    <w:embedBold r:id="rId7" w:fontKey="{E54C77F1-FA50-4CF9-8EBF-B5B89F14A755}"/>
  </w:font>
  <w:font w:name="Segoe UI">
    <w:panose1 w:val="020B0502040204020203"/>
    <w:charset w:val="00"/>
    <w:family w:val="swiss"/>
    <w:pitch w:val="variable"/>
    <w:sig w:usb0="E4002EFF" w:usb1="C000E47F" w:usb2="00000009" w:usb3="00000000" w:csb0="000001FF" w:csb1="00000000"/>
    <w:embedRegular r:id="rId8" w:fontKey="{133941F2-AAC3-48EC-9E04-9CD431123D1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18B472BE-3A96-4FCC-8271-3EE5AAA0F271}"/>
  </w:font>
  <w:font w:name="Calibri">
    <w:panose1 w:val="020F0502020204030204"/>
    <w:charset w:val="00"/>
    <w:family w:val="swiss"/>
    <w:pitch w:val="variable"/>
    <w:sig w:usb0="E4002EFF" w:usb1="C200247B" w:usb2="00000009" w:usb3="00000000" w:csb0="000001FF" w:csb1="00000000"/>
    <w:embedRegular r:id="rId10" w:fontKey="{66D4A415-6559-482C-8974-C8E0573F23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20"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50F7A1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706144208"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1865262"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F928" w14:textId="77777777" w:rsidR="00F2341F" w:rsidRDefault="00F2341F" w:rsidP="00597071">
      <w:r>
        <w:separator/>
      </w:r>
    </w:p>
  </w:footnote>
  <w:footnote w:type="continuationSeparator" w:id="0">
    <w:p w14:paraId="4897C6DE" w14:textId="77777777" w:rsidR="00F2341F" w:rsidRDefault="00F2341F" w:rsidP="00597071">
      <w:r>
        <w:continuationSeparator/>
      </w:r>
    </w:p>
  </w:footnote>
  <w:footnote w:type="continuationNotice" w:id="1">
    <w:p w14:paraId="1B7034C8" w14:textId="77777777" w:rsidR="00F2341F" w:rsidRDefault="00F2341F"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452510160"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53F064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4"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189D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21"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5B4FD7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E70774" w:rsidRPr="00E70774">
      <w:rPr>
        <w:color w:val="auto"/>
      </w:rPr>
      <w:t>(</w:t>
    </w:r>
    <w:r w:rsidR="00F8153C">
      <w:rPr>
        <w:color w:val="auto"/>
      </w:rPr>
      <w:t>2026</w:t>
    </w:r>
    <w:r w:rsidR="00E70774" w:rsidRPr="00E70774">
      <w:rPr>
        <w:color w:val="auto"/>
      </w:rPr>
      <w:t xml:space="preserve">) Volume </w:t>
    </w:r>
    <w:r w:rsidR="00F8153C">
      <w:rPr>
        <w:color w:val="auto"/>
      </w:rPr>
      <w:t>5</w:t>
    </w:r>
    <w:r w:rsidR="00E70774" w:rsidRPr="00E70774">
      <w:rPr>
        <w:color w:val="auto"/>
      </w:rPr>
      <w:t xml:space="preserve">, Issue </w:t>
    </w:r>
    <w:r w:rsidR="00F8153C">
      <w:rPr>
        <w:color w:val="auto"/>
      </w:rPr>
      <w:t>1</w:t>
    </w:r>
    <w:r w:rsidR="00921E38">
      <w:rPr>
        <w:color w:val="auto"/>
      </w:rPr>
      <w:t>; DOI:</w:t>
    </w:r>
    <w:r w:rsidR="00492CD4">
      <w:rPr>
        <w:color w:val="auto"/>
      </w:rPr>
      <w:t xml:space="preserve"> </w:t>
    </w:r>
    <w:r w:rsidR="004C5A25" w:rsidRPr="004C5A25">
      <w:rPr>
        <w:color w:val="auto"/>
      </w:rPr>
      <w:t>10.13001/jtilt.v5i1.10283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30D1" w14:textId="77777777" w:rsidR="002607DA" w:rsidRDefault="002607DA" w:rsidP="00CA22C8">
    <w:pPr>
      <w:pStyle w:val="Header"/>
      <w:tabs>
        <w:tab w:val="clear" w:pos="4680"/>
      </w:tabs>
      <w:spacing w:before="0"/>
      <w:ind w:firstLine="360"/>
      <w:jc w:val="right"/>
    </w:pPr>
    <w:r>
      <w:rPr>
        <w:noProof/>
      </w:rPr>
      <w:drawing>
        <wp:anchor distT="0" distB="0" distL="114300" distR="114300" simplePos="0" relativeHeight="251662340" behindDoc="0" locked="0" layoutInCell="1" allowOverlap="1" wp14:anchorId="11CBC973" wp14:editId="51FBF1DB">
          <wp:simplePos x="0" y="0"/>
          <wp:positionH relativeFrom="column">
            <wp:posOffset>-429895</wp:posOffset>
          </wp:positionH>
          <wp:positionV relativeFrom="paragraph">
            <wp:posOffset>-91440</wp:posOffset>
          </wp:positionV>
          <wp:extent cx="868680" cy="493776"/>
          <wp:effectExtent l="0" t="0" r="7620" b="1905"/>
          <wp:wrapNone/>
          <wp:docPr id="2145859285"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56C9638" w14:textId="783ED857" w:rsidR="002607DA" w:rsidRDefault="002607DA" w:rsidP="002607DA">
    <w:pPr>
      <w:pStyle w:val="Header"/>
      <w:tabs>
        <w:tab w:val="clear" w:pos="4680"/>
      </w:tabs>
      <w:spacing w:before="120" w:after="120"/>
      <w:ind w:firstLine="360"/>
    </w:pPr>
    <w:r>
      <w:rPr>
        <w:noProof/>
      </w:rPr>
      <mc:AlternateContent>
        <mc:Choice Requires="wps">
          <w:drawing>
            <wp:anchor distT="0" distB="0" distL="114300" distR="114300" simplePos="0" relativeHeight="251660292" behindDoc="0" locked="0" layoutInCell="1" allowOverlap="1" wp14:anchorId="497A376C" wp14:editId="70AD1468">
              <wp:simplePos x="0" y="0"/>
              <wp:positionH relativeFrom="column">
                <wp:posOffset>3035935</wp:posOffset>
              </wp:positionH>
              <wp:positionV relativeFrom="paragraph">
                <wp:posOffset>11748</wp:posOffset>
              </wp:positionV>
              <wp:extent cx="3401060" cy="0"/>
              <wp:effectExtent l="19050" t="19050" r="8890" b="19050"/>
              <wp:wrapNone/>
              <wp:docPr id="1605220402" name="Straight Connector 1605220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FD4D8" id="Straight Connector 1605220402" o:spid="_x0000_s1026" alt="&quot;&quot;" style="position:absolute;flip:x;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1316" behindDoc="0" locked="0" layoutInCell="1" allowOverlap="1" wp14:anchorId="3AF4C262" wp14:editId="5AD1F2F4">
              <wp:simplePos x="0" y="0"/>
              <wp:positionH relativeFrom="column">
                <wp:posOffset>-934720</wp:posOffset>
              </wp:positionH>
              <wp:positionV relativeFrom="paragraph">
                <wp:posOffset>367983</wp:posOffset>
              </wp:positionV>
              <wp:extent cx="7804150" cy="0"/>
              <wp:effectExtent l="0" t="19050" r="44450" b="38100"/>
              <wp:wrapNone/>
              <wp:docPr id="1661775504" name="Straight Connector 16617755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30EA9" id="Straight Connector 1661775504" o:spid="_x0000_s1026" alt="&quot;&quot;"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A209B2"/>
    <w:multiLevelType w:val="hybridMultilevel"/>
    <w:tmpl w:val="364A435E"/>
    <w:lvl w:ilvl="0" w:tplc="04090001">
      <w:start w:val="1"/>
      <w:numFmt w:val="bullet"/>
      <w:lvlText w:val=""/>
      <w:lvlJc w:val="left"/>
      <w:pPr>
        <w:ind w:left="880" w:hanging="44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16BDE"/>
    <w:multiLevelType w:val="multilevel"/>
    <w:tmpl w:val="F9A0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C10FE"/>
    <w:multiLevelType w:val="multilevel"/>
    <w:tmpl w:val="33BA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47708"/>
    <w:multiLevelType w:val="multilevel"/>
    <w:tmpl w:val="75A4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8A2FAF"/>
    <w:multiLevelType w:val="multilevel"/>
    <w:tmpl w:val="0564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E5DD6"/>
    <w:multiLevelType w:val="multilevel"/>
    <w:tmpl w:val="248C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6C1411"/>
    <w:multiLevelType w:val="multilevel"/>
    <w:tmpl w:val="2A2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117683"/>
    <w:multiLevelType w:val="multilevel"/>
    <w:tmpl w:val="8BC0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0C5202"/>
    <w:multiLevelType w:val="multilevel"/>
    <w:tmpl w:val="954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F147F4"/>
    <w:multiLevelType w:val="hybridMultilevel"/>
    <w:tmpl w:val="2AFA28F0"/>
    <w:lvl w:ilvl="0" w:tplc="04090001">
      <w:start w:val="1"/>
      <w:numFmt w:val="bullet"/>
      <w:lvlText w:val=""/>
      <w:lvlJc w:val="left"/>
      <w:pPr>
        <w:ind w:left="880" w:hanging="44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8" w15:restartNumberingAfterBreak="0">
    <w:nsid w:val="37D476D4"/>
    <w:multiLevelType w:val="multilevel"/>
    <w:tmpl w:val="E9C8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3D312D"/>
    <w:multiLevelType w:val="multilevel"/>
    <w:tmpl w:val="95FA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610362"/>
    <w:multiLevelType w:val="multilevel"/>
    <w:tmpl w:val="111C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3C1B46"/>
    <w:multiLevelType w:val="multilevel"/>
    <w:tmpl w:val="10B0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794885"/>
    <w:multiLevelType w:val="multilevel"/>
    <w:tmpl w:val="CFB2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7A5929"/>
    <w:multiLevelType w:val="multilevel"/>
    <w:tmpl w:val="90E8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9F1FD3"/>
    <w:multiLevelType w:val="multilevel"/>
    <w:tmpl w:val="2CD0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B2E53"/>
    <w:multiLevelType w:val="multilevel"/>
    <w:tmpl w:val="B2F868FA"/>
    <w:lvl w:ilvl="0">
      <w:start w:val="1"/>
      <w:numFmt w:val="bullet"/>
      <w:lvlText w:val=""/>
      <w:lvlJc w:val="left"/>
      <w:pPr>
        <w:tabs>
          <w:tab w:val="num" w:pos="675"/>
        </w:tabs>
        <w:ind w:left="675" w:hanging="360"/>
      </w:pPr>
      <w:rPr>
        <w:rFonts w:ascii="Symbol" w:hAnsi="Symbol" w:hint="default"/>
        <w:sz w:val="20"/>
      </w:rPr>
    </w:lvl>
    <w:lvl w:ilvl="1" w:tentative="1">
      <w:start w:val="1"/>
      <w:numFmt w:val="bullet"/>
      <w:lvlText w:val=""/>
      <w:lvlJc w:val="left"/>
      <w:pPr>
        <w:tabs>
          <w:tab w:val="num" w:pos="1395"/>
        </w:tabs>
        <w:ind w:left="1395" w:hanging="360"/>
      </w:pPr>
      <w:rPr>
        <w:rFonts w:ascii="Symbol" w:hAnsi="Symbol" w:hint="default"/>
        <w:sz w:val="20"/>
      </w:rPr>
    </w:lvl>
    <w:lvl w:ilvl="2" w:tentative="1">
      <w:start w:val="1"/>
      <w:numFmt w:val="bullet"/>
      <w:lvlText w:val=""/>
      <w:lvlJc w:val="left"/>
      <w:pPr>
        <w:tabs>
          <w:tab w:val="num" w:pos="2115"/>
        </w:tabs>
        <w:ind w:left="2115" w:hanging="360"/>
      </w:pPr>
      <w:rPr>
        <w:rFonts w:ascii="Symbol" w:hAnsi="Symbol" w:hint="default"/>
        <w:sz w:val="20"/>
      </w:rPr>
    </w:lvl>
    <w:lvl w:ilvl="3" w:tentative="1">
      <w:start w:val="1"/>
      <w:numFmt w:val="bullet"/>
      <w:lvlText w:val=""/>
      <w:lvlJc w:val="left"/>
      <w:pPr>
        <w:tabs>
          <w:tab w:val="num" w:pos="2835"/>
        </w:tabs>
        <w:ind w:left="2835" w:hanging="360"/>
      </w:pPr>
      <w:rPr>
        <w:rFonts w:ascii="Symbol" w:hAnsi="Symbol" w:hint="default"/>
        <w:sz w:val="20"/>
      </w:rPr>
    </w:lvl>
    <w:lvl w:ilvl="4" w:tentative="1">
      <w:start w:val="1"/>
      <w:numFmt w:val="bullet"/>
      <w:lvlText w:val=""/>
      <w:lvlJc w:val="left"/>
      <w:pPr>
        <w:tabs>
          <w:tab w:val="num" w:pos="3555"/>
        </w:tabs>
        <w:ind w:left="3555" w:hanging="360"/>
      </w:pPr>
      <w:rPr>
        <w:rFonts w:ascii="Symbol" w:hAnsi="Symbol" w:hint="default"/>
        <w:sz w:val="20"/>
      </w:rPr>
    </w:lvl>
    <w:lvl w:ilvl="5" w:tentative="1">
      <w:start w:val="1"/>
      <w:numFmt w:val="bullet"/>
      <w:lvlText w:val=""/>
      <w:lvlJc w:val="left"/>
      <w:pPr>
        <w:tabs>
          <w:tab w:val="num" w:pos="4275"/>
        </w:tabs>
        <w:ind w:left="4275" w:hanging="360"/>
      </w:pPr>
      <w:rPr>
        <w:rFonts w:ascii="Symbol" w:hAnsi="Symbol" w:hint="default"/>
        <w:sz w:val="20"/>
      </w:rPr>
    </w:lvl>
    <w:lvl w:ilvl="6" w:tentative="1">
      <w:start w:val="1"/>
      <w:numFmt w:val="bullet"/>
      <w:lvlText w:val=""/>
      <w:lvlJc w:val="left"/>
      <w:pPr>
        <w:tabs>
          <w:tab w:val="num" w:pos="4995"/>
        </w:tabs>
        <w:ind w:left="4995" w:hanging="360"/>
      </w:pPr>
      <w:rPr>
        <w:rFonts w:ascii="Symbol" w:hAnsi="Symbol" w:hint="default"/>
        <w:sz w:val="20"/>
      </w:rPr>
    </w:lvl>
    <w:lvl w:ilvl="7" w:tentative="1">
      <w:start w:val="1"/>
      <w:numFmt w:val="bullet"/>
      <w:lvlText w:val=""/>
      <w:lvlJc w:val="left"/>
      <w:pPr>
        <w:tabs>
          <w:tab w:val="num" w:pos="5715"/>
        </w:tabs>
        <w:ind w:left="5715" w:hanging="360"/>
      </w:pPr>
      <w:rPr>
        <w:rFonts w:ascii="Symbol" w:hAnsi="Symbol" w:hint="default"/>
        <w:sz w:val="20"/>
      </w:rPr>
    </w:lvl>
    <w:lvl w:ilvl="8" w:tentative="1">
      <w:start w:val="1"/>
      <w:numFmt w:val="bullet"/>
      <w:lvlText w:val=""/>
      <w:lvlJc w:val="left"/>
      <w:pPr>
        <w:tabs>
          <w:tab w:val="num" w:pos="6435"/>
        </w:tabs>
        <w:ind w:left="6435" w:hanging="360"/>
      </w:pPr>
      <w:rPr>
        <w:rFonts w:ascii="Symbol" w:hAnsi="Symbol" w:hint="default"/>
        <w:sz w:val="20"/>
      </w:rPr>
    </w:lvl>
  </w:abstractNum>
  <w:abstractNum w:abstractNumId="3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B191F"/>
    <w:multiLevelType w:val="multilevel"/>
    <w:tmpl w:val="DC72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F455AE"/>
    <w:multiLevelType w:val="multilevel"/>
    <w:tmpl w:val="63C0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36"/>
  </w:num>
  <w:num w:numId="4" w16cid:durableId="113452783">
    <w:abstractNumId w:val="4"/>
  </w:num>
  <w:num w:numId="5" w16cid:durableId="72164158">
    <w:abstractNumId w:val="10"/>
  </w:num>
  <w:num w:numId="6" w16cid:durableId="50809934">
    <w:abstractNumId w:val="31"/>
  </w:num>
  <w:num w:numId="7" w16cid:durableId="1645429081">
    <w:abstractNumId w:val="39"/>
  </w:num>
  <w:num w:numId="8" w16cid:durableId="257754493">
    <w:abstractNumId w:val="1"/>
  </w:num>
  <w:num w:numId="9" w16cid:durableId="1540626870">
    <w:abstractNumId w:val="5"/>
  </w:num>
  <w:num w:numId="10" w16cid:durableId="884756795">
    <w:abstractNumId w:val="33"/>
  </w:num>
  <w:num w:numId="11" w16cid:durableId="1707676182">
    <w:abstractNumId w:val="28"/>
  </w:num>
  <w:num w:numId="12" w16cid:durableId="1597782133">
    <w:abstractNumId w:val="3"/>
  </w:num>
  <w:num w:numId="13" w16cid:durableId="600920782">
    <w:abstractNumId w:val="37"/>
  </w:num>
  <w:num w:numId="14" w16cid:durableId="1263880689">
    <w:abstractNumId w:val="24"/>
  </w:num>
  <w:num w:numId="15" w16cid:durableId="1240409813">
    <w:abstractNumId w:val="7"/>
  </w:num>
  <w:num w:numId="16" w16cid:durableId="425348266">
    <w:abstractNumId w:val="23"/>
  </w:num>
  <w:num w:numId="17" w16cid:durableId="2117870186">
    <w:abstractNumId w:val="20"/>
  </w:num>
  <w:num w:numId="18" w16cid:durableId="1151556358">
    <w:abstractNumId w:val="38"/>
  </w:num>
  <w:num w:numId="19" w16cid:durableId="611785959">
    <w:abstractNumId w:val="22"/>
  </w:num>
  <w:num w:numId="20" w16cid:durableId="1623808241">
    <w:abstractNumId w:val="30"/>
  </w:num>
  <w:num w:numId="21" w16cid:durableId="1588149766">
    <w:abstractNumId w:val="32"/>
  </w:num>
  <w:num w:numId="22" w16cid:durableId="1594975366">
    <w:abstractNumId w:val="14"/>
  </w:num>
  <w:num w:numId="23" w16cid:durableId="519975754">
    <w:abstractNumId w:val="13"/>
  </w:num>
  <w:num w:numId="24" w16cid:durableId="141234024">
    <w:abstractNumId w:val="17"/>
  </w:num>
  <w:num w:numId="25" w16cid:durableId="492457951">
    <w:abstractNumId w:val="27"/>
  </w:num>
  <w:num w:numId="26" w16cid:durableId="324675499">
    <w:abstractNumId w:val="29"/>
  </w:num>
  <w:num w:numId="27" w16cid:durableId="2093428015">
    <w:abstractNumId w:val="6"/>
  </w:num>
  <w:num w:numId="28" w16cid:durableId="1208494830">
    <w:abstractNumId w:val="9"/>
  </w:num>
  <w:num w:numId="29" w16cid:durableId="1394082427">
    <w:abstractNumId w:val="16"/>
  </w:num>
  <w:num w:numId="30" w16cid:durableId="1720517603">
    <w:abstractNumId w:val="25"/>
  </w:num>
  <w:num w:numId="31" w16cid:durableId="1499344760">
    <w:abstractNumId w:val="18"/>
  </w:num>
  <w:num w:numId="32" w16cid:durableId="121727817">
    <w:abstractNumId w:val="21"/>
  </w:num>
  <w:num w:numId="33" w16cid:durableId="38013611">
    <w:abstractNumId w:val="15"/>
  </w:num>
  <w:num w:numId="34" w16cid:durableId="1244146155">
    <w:abstractNumId w:val="34"/>
  </w:num>
  <w:num w:numId="35" w16cid:durableId="88309341">
    <w:abstractNumId w:val="26"/>
  </w:num>
  <w:num w:numId="36" w16cid:durableId="247810537">
    <w:abstractNumId w:val="35"/>
  </w:num>
  <w:num w:numId="37" w16cid:durableId="286860290">
    <w:abstractNumId w:val="11"/>
  </w:num>
  <w:num w:numId="38" w16cid:durableId="1405420461">
    <w:abstractNumId w:val="12"/>
  </w:num>
  <w:num w:numId="39" w16cid:durableId="2136175936">
    <w:abstractNumId w:val="19"/>
  </w:num>
  <w:num w:numId="40" w16cid:durableId="134959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0C8"/>
    <w:rsid w:val="00004400"/>
    <w:rsid w:val="00004884"/>
    <w:rsid w:val="00004E0B"/>
    <w:rsid w:val="00005110"/>
    <w:rsid w:val="000074EB"/>
    <w:rsid w:val="000102E4"/>
    <w:rsid w:val="00012AF7"/>
    <w:rsid w:val="00017D2D"/>
    <w:rsid w:val="00021F67"/>
    <w:rsid w:val="00022F65"/>
    <w:rsid w:val="0002674F"/>
    <w:rsid w:val="000304DA"/>
    <w:rsid w:val="00031D72"/>
    <w:rsid w:val="00033398"/>
    <w:rsid w:val="000344AF"/>
    <w:rsid w:val="00035C10"/>
    <w:rsid w:val="0004427A"/>
    <w:rsid w:val="00047D1A"/>
    <w:rsid w:val="00047DB6"/>
    <w:rsid w:val="00047FE2"/>
    <w:rsid w:val="00052ED5"/>
    <w:rsid w:val="00055AD9"/>
    <w:rsid w:val="00055B6C"/>
    <w:rsid w:val="000608F9"/>
    <w:rsid w:val="000619EC"/>
    <w:rsid w:val="00061C7F"/>
    <w:rsid w:val="000634C9"/>
    <w:rsid w:val="00063B77"/>
    <w:rsid w:val="000646E5"/>
    <w:rsid w:val="00067643"/>
    <w:rsid w:val="00071F87"/>
    <w:rsid w:val="0007272B"/>
    <w:rsid w:val="00073BAF"/>
    <w:rsid w:val="000740D9"/>
    <w:rsid w:val="0007510D"/>
    <w:rsid w:val="000769D9"/>
    <w:rsid w:val="00082573"/>
    <w:rsid w:val="000826D9"/>
    <w:rsid w:val="00085C56"/>
    <w:rsid w:val="00087A3C"/>
    <w:rsid w:val="00090EA8"/>
    <w:rsid w:val="00094A4F"/>
    <w:rsid w:val="00096AC3"/>
    <w:rsid w:val="00097F98"/>
    <w:rsid w:val="000A11A5"/>
    <w:rsid w:val="000A2AAB"/>
    <w:rsid w:val="000A378F"/>
    <w:rsid w:val="000A3919"/>
    <w:rsid w:val="000A5D60"/>
    <w:rsid w:val="000A6412"/>
    <w:rsid w:val="000A6CA5"/>
    <w:rsid w:val="000A76C0"/>
    <w:rsid w:val="000B073B"/>
    <w:rsid w:val="000B11D6"/>
    <w:rsid w:val="000B1DB1"/>
    <w:rsid w:val="000B2D17"/>
    <w:rsid w:val="000B35E5"/>
    <w:rsid w:val="000B474A"/>
    <w:rsid w:val="000B4D78"/>
    <w:rsid w:val="000B6859"/>
    <w:rsid w:val="000B77D8"/>
    <w:rsid w:val="000C28E5"/>
    <w:rsid w:val="000C3169"/>
    <w:rsid w:val="000C3371"/>
    <w:rsid w:val="000C39F7"/>
    <w:rsid w:val="000C3D09"/>
    <w:rsid w:val="000C5033"/>
    <w:rsid w:val="000C656A"/>
    <w:rsid w:val="000D1F7A"/>
    <w:rsid w:val="000D4D4B"/>
    <w:rsid w:val="000D62CF"/>
    <w:rsid w:val="000D69AE"/>
    <w:rsid w:val="000D6B8E"/>
    <w:rsid w:val="000D76ED"/>
    <w:rsid w:val="000DD9DE"/>
    <w:rsid w:val="000E149C"/>
    <w:rsid w:val="000E2946"/>
    <w:rsid w:val="000E3D35"/>
    <w:rsid w:val="000F0B3E"/>
    <w:rsid w:val="000F203C"/>
    <w:rsid w:val="000F3763"/>
    <w:rsid w:val="000F3FE1"/>
    <w:rsid w:val="000F40EE"/>
    <w:rsid w:val="000F4EF5"/>
    <w:rsid w:val="000F6E71"/>
    <w:rsid w:val="000F7BFB"/>
    <w:rsid w:val="0010036A"/>
    <w:rsid w:val="00100987"/>
    <w:rsid w:val="00100AD0"/>
    <w:rsid w:val="00100D28"/>
    <w:rsid w:val="0010107D"/>
    <w:rsid w:val="00102E46"/>
    <w:rsid w:val="00104C5C"/>
    <w:rsid w:val="00104FF6"/>
    <w:rsid w:val="001065DB"/>
    <w:rsid w:val="00110C7C"/>
    <w:rsid w:val="001113C3"/>
    <w:rsid w:val="00115669"/>
    <w:rsid w:val="00117135"/>
    <w:rsid w:val="001218A0"/>
    <w:rsid w:val="00122A45"/>
    <w:rsid w:val="0012393F"/>
    <w:rsid w:val="00123D8A"/>
    <w:rsid w:val="00124350"/>
    <w:rsid w:val="00124CC7"/>
    <w:rsid w:val="00125B09"/>
    <w:rsid w:val="00130101"/>
    <w:rsid w:val="00132483"/>
    <w:rsid w:val="00132C08"/>
    <w:rsid w:val="00133FAB"/>
    <w:rsid w:val="00134099"/>
    <w:rsid w:val="001347CA"/>
    <w:rsid w:val="0013699F"/>
    <w:rsid w:val="001401C5"/>
    <w:rsid w:val="0014189D"/>
    <w:rsid w:val="00142B1F"/>
    <w:rsid w:val="0014325A"/>
    <w:rsid w:val="00143841"/>
    <w:rsid w:val="00144769"/>
    <w:rsid w:val="00144D50"/>
    <w:rsid w:val="001455BE"/>
    <w:rsid w:val="001457D9"/>
    <w:rsid w:val="00146955"/>
    <w:rsid w:val="0014765D"/>
    <w:rsid w:val="00147B50"/>
    <w:rsid w:val="00147C3E"/>
    <w:rsid w:val="001504EC"/>
    <w:rsid w:val="00152CA9"/>
    <w:rsid w:val="00152D54"/>
    <w:rsid w:val="00154484"/>
    <w:rsid w:val="00155A72"/>
    <w:rsid w:val="00156537"/>
    <w:rsid w:val="0015766D"/>
    <w:rsid w:val="00160056"/>
    <w:rsid w:val="0016114E"/>
    <w:rsid w:val="001633F4"/>
    <w:rsid w:val="001635BF"/>
    <w:rsid w:val="00163743"/>
    <w:rsid w:val="0016472F"/>
    <w:rsid w:val="0016545A"/>
    <w:rsid w:val="00165584"/>
    <w:rsid w:val="00165A5D"/>
    <w:rsid w:val="00166372"/>
    <w:rsid w:val="00166DFF"/>
    <w:rsid w:val="0017086F"/>
    <w:rsid w:val="00174466"/>
    <w:rsid w:val="0017529C"/>
    <w:rsid w:val="00175B96"/>
    <w:rsid w:val="001762E3"/>
    <w:rsid w:val="00176F5A"/>
    <w:rsid w:val="00177697"/>
    <w:rsid w:val="00180D94"/>
    <w:rsid w:val="001828A6"/>
    <w:rsid w:val="00182BFD"/>
    <w:rsid w:val="001837DE"/>
    <w:rsid w:val="00184B05"/>
    <w:rsid w:val="001856DE"/>
    <w:rsid w:val="00187460"/>
    <w:rsid w:val="001906C1"/>
    <w:rsid w:val="00191FCF"/>
    <w:rsid w:val="0019224B"/>
    <w:rsid w:val="00193DAF"/>
    <w:rsid w:val="00193E14"/>
    <w:rsid w:val="00194B71"/>
    <w:rsid w:val="001A2014"/>
    <w:rsid w:val="001A32A1"/>
    <w:rsid w:val="001A69F0"/>
    <w:rsid w:val="001A6C59"/>
    <w:rsid w:val="001A7C8D"/>
    <w:rsid w:val="001B03B7"/>
    <w:rsid w:val="001B18A6"/>
    <w:rsid w:val="001B2BDB"/>
    <w:rsid w:val="001B540A"/>
    <w:rsid w:val="001B61D6"/>
    <w:rsid w:val="001B765A"/>
    <w:rsid w:val="001B7FE6"/>
    <w:rsid w:val="001C056D"/>
    <w:rsid w:val="001C3966"/>
    <w:rsid w:val="001C3B03"/>
    <w:rsid w:val="001C3FF3"/>
    <w:rsid w:val="001C5529"/>
    <w:rsid w:val="001C5694"/>
    <w:rsid w:val="001C67A8"/>
    <w:rsid w:val="001C7D69"/>
    <w:rsid w:val="001D073F"/>
    <w:rsid w:val="001D0F5B"/>
    <w:rsid w:val="001D1782"/>
    <w:rsid w:val="001D23B8"/>
    <w:rsid w:val="001D6929"/>
    <w:rsid w:val="001D69F2"/>
    <w:rsid w:val="001D6A4A"/>
    <w:rsid w:val="001D6C9C"/>
    <w:rsid w:val="001D7F5B"/>
    <w:rsid w:val="001D7FB6"/>
    <w:rsid w:val="001E0F63"/>
    <w:rsid w:val="001E1CB1"/>
    <w:rsid w:val="001E41E2"/>
    <w:rsid w:val="001E4B3E"/>
    <w:rsid w:val="001F0233"/>
    <w:rsid w:val="001F0C1B"/>
    <w:rsid w:val="001F18B9"/>
    <w:rsid w:val="001F53D7"/>
    <w:rsid w:val="001F5AE8"/>
    <w:rsid w:val="001F5EB3"/>
    <w:rsid w:val="001F6D1A"/>
    <w:rsid w:val="001F7689"/>
    <w:rsid w:val="00200DD7"/>
    <w:rsid w:val="00200DFF"/>
    <w:rsid w:val="00203663"/>
    <w:rsid w:val="0020388C"/>
    <w:rsid w:val="00204E90"/>
    <w:rsid w:val="0020585F"/>
    <w:rsid w:val="0020768F"/>
    <w:rsid w:val="00210C44"/>
    <w:rsid w:val="00213899"/>
    <w:rsid w:val="00215D53"/>
    <w:rsid w:val="00215E59"/>
    <w:rsid w:val="00216172"/>
    <w:rsid w:val="0021637C"/>
    <w:rsid w:val="00216BAD"/>
    <w:rsid w:val="00222B62"/>
    <w:rsid w:val="00223FD6"/>
    <w:rsid w:val="00225B2B"/>
    <w:rsid w:val="00225DD2"/>
    <w:rsid w:val="00227FAF"/>
    <w:rsid w:val="00230046"/>
    <w:rsid w:val="00235E71"/>
    <w:rsid w:val="00235EBF"/>
    <w:rsid w:val="00236E46"/>
    <w:rsid w:val="00241745"/>
    <w:rsid w:val="00241A78"/>
    <w:rsid w:val="00244294"/>
    <w:rsid w:val="00245CDA"/>
    <w:rsid w:val="002518A3"/>
    <w:rsid w:val="00253AF2"/>
    <w:rsid w:val="00254D80"/>
    <w:rsid w:val="00255C9E"/>
    <w:rsid w:val="002607DA"/>
    <w:rsid w:val="00260867"/>
    <w:rsid w:val="00260CEF"/>
    <w:rsid w:val="00261E25"/>
    <w:rsid w:val="00263222"/>
    <w:rsid w:val="002646B8"/>
    <w:rsid w:val="00266E7E"/>
    <w:rsid w:val="002673FB"/>
    <w:rsid w:val="00267DFF"/>
    <w:rsid w:val="002715BE"/>
    <w:rsid w:val="00271CF2"/>
    <w:rsid w:val="00272F5A"/>
    <w:rsid w:val="002739BE"/>
    <w:rsid w:val="00273ED5"/>
    <w:rsid w:val="00274C04"/>
    <w:rsid w:val="00274CFC"/>
    <w:rsid w:val="0027715C"/>
    <w:rsid w:val="00280065"/>
    <w:rsid w:val="002806A3"/>
    <w:rsid w:val="00280907"/>
    <w:rsid w:val="00280A54"/>
    <w:rsid w:val="00281501"/>
    <w:rsid w:val="002830CF"/>
    <w:rsid w:val="0028352D"/>
    <w:rsid w:val="002849C1"/>
    <w:rsid w:val="002856E4"/>
    <w:rsid w:val="002865BD"/>
    <w:rsid w:val="00286F44"/>
    <w:rsid w:val="00287078"/>
    <w:rsid w:val="00290662"/>
    <w:rsid w:val="00292EBA"/>
    <w:rsid w:val="00294E5A"/>
    <w:rsid w:val="002A0447"/>
    <w:rsid w:val="002A129B"/>
    <w:rsid w:val="002A2CD7"/>
    <w:rsid w:val="002A376E"/>
    <w:rsid w:val="002A52CD"/>
    <w:rsid w:val="002A5CB7"/>
    <w:rsid w:val="002A699C"/>
    <w:rsid w:val="002A6B83"/>
    <w:rsid w:val="002A6C96"/>
    <w:rsid w:val="002B0A74"/>
    <w:rsid w:val="002B1D14"/>
    <w:rsid w:val="002B6E98"/>
    <w:rsid w:val="002C1F09"/>
    <w:rsid w:val="002C5AE0"/>
    <w:rsid w:val="002C6039"/>
    <w:rsid w:val="002C7224"/>
    <w:rsid w:val="002D0006"/>
    <w:rsid w:val="002D0F09"/>
    <w:rsid w:val="002D1B25"/>
    <w:rsid w:val="002D4F76"/>
    <w:rsid w:val="002D5DC7"/>
    <w:rsid w:val="002D7DF3"/>
    <w:rsid w:val="002DE90F"/>
    <w:rsid w:val="002E0F96"/>
    <w:rsid w:val="002E129A"/>
    <w:rsid w:val="002E1EEE"/>
    <w:rsid w:val="002E243D"/>
    <w:rsid w:val="002E4032"/>
    <w:rsid w:val="002E534B"/>
    <w:rsid w:val="002E6949"/>
    <w:rsid w:val="002E6AB8"/>
    <w:rsid w:val="002E777A"/>
    <w:rsid w:val="002F520B"/>
    <w:rsid w:val="002F69D3"/>
    <w:rsid w:val="002F7C3B"/>
    <w:rsid w:val="00301DE2"/>
    <w:rsid w:val="00303391"/>
    <w:rsid w:val="0030358E"/>
    <w:rsid w:val="00304DD8"/>
    <w:rsid w:val="003065DD"/>
    <w:rsid w:val="00306A3A"/>
    <w:rsid w:val="003077CF"/>
    <w:rsid w:val="00311D7B"/>
    <w:rsid w:val="00316A3D"/>
    <w:rsid w:val="003206F3"/>
    <w:rsid w:val="00320710"/>
    <w:rsid w:val="00321972"/>
    <w:rsid w:val="00323035"/>
    <w:rsid w:val="0032381D"/>
    <w:rsid w:val="00323956"/>
    <w:rsid w:val="0032618A"/>
    <w:rsid w:val="0032635A"/>
    <w:rsid w:val="00327E02"/>
    <w:rsid w:val="00330A75"/>
    <w:rsid w:val="00334214"/>
    <w:rsid w:val="00336633"/>
    <w:rsid w:val="00337DB2"/>
    <w:rsid w:val="003400F1"/>
    <w:rsid w:val="00340D20"/>
    <w:rsid w:val="00342CE2"/>
    <w:rsid w:val="0034303C"/>
    <w:rsid w:val="0034584B"/>
    <w:rsid w:val="00350787"/>
    <w:rsid w:val="003509D1"/>
    <w:rsid w:val="0035128B"/>
    <w:rsid w:val="00351CB5"/>
    <w:rsid w:val="00354340"/>
    <w:rsid w:val="00357561"/>
    <w:rsid w:val="00357C40"/>
    <w:rsid w:val="003627B0"/>
    <w:rsid w:val="00363E2F"/>
    <w:rsid w:val="00364DE5"/>
    <w:rsid w:val="003673C6"/>
    <w:rsid w:val="00367DB4"/>
    <w:rsid w:val="00373DA9"/>
    <w:rsid w:val="00374E27"/>
    <w:rsid w:val="003801AB"/>
    <w:rsid w:val="00382649"/>
    <w:rsid w:val="00383F57"/>
    <w:rsid w:val="003849A6"/>
    <w:rsid w:val="003852BA"/>
    <w:rsid w:val="003904B1"/>
    <w:rsid w:val="003904D9"/>
    <w:rsid w:val="003906CC"/>
    <w:rsid w:val="00392DF0"/>
    <w:rsid w:val="003940D1"/>
    <w:rsid w:val="00394E57"/>
    <w:rsid w:val="0039576D"/>
    <w:rsid w:val="00396188"/>
    <w:rsid w:val="003965A0"/>
    <w:rsid w:val="003A081E"/>
    <w:rsid w:val="003A7034"/>
    <w:rsid w:val="003B1272"/>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D741F"/>
    <w:rsid w:val="003E06C8"/>
    <w:rsid w:val="003E33D6"/>
    <w:rsid w:val="003E5382"/>
    <w:rsid w:val="003E79DA"/>
    <w:rsid w:val="003F003E"/>
    <w:rsid w:val="003F03FF"/>
    <w:rsid w:val="003F0473"/>
    <w:rsid w:val="003F117C"/>
    <w:rsid w:val="003F1908"/>
    <w:rsid w:val="003F2BF6"/>
    <w:rsid w:val="003F385A"/>
    <w:rsid w:val="003F5796"/>
    <w:rsid w:val="003F6875"/>
    <w:rsid w:val="003F6A73"/>
    <w:rsid w:val="003F7000"/>
    <w:rsid w:val="003F7DD2"/>
    <w:rsid w:val="004001CD"/>
    <w:rsid w:val="004004DA"/>
    <w:rsid w:val="00404341"/>
    <w:rsid w:val="004045B3"/>
    <w:rsid w:val="00405834"/>
    <w:rsid w:val="00405B16"/>
    <w:rsid w:val="004124F2"/>
    <w:rsid w:val="0041360A"/>
    <w:rsid w:val="0041453F"/>
    <w:rsid w:val="00414EE8"/>
    <w:rsid w:val="004153F6"/>
    <w:rsid w:val="00415620"/>
    <w:rsid w:val="00415913"/>
    <w:rsid w:val="004177A0"/>
    <w:rsid w:val="004231D0"/>
    <w:rsid w:val="00424208"/>
    <w:rsid w:val="004245C6"/>
    <w:rsid w:val="00424767"/>
    <w:rsid w:val="0042608A"/>
    <w:rsid w:val="00426A67"/>
    <w:rsid w:val="00430C9F"/>
    <w:rsid w:val="00431F2F"/>
    <w:rsid w:val="00432150"/>
    <w:rsid w:val="00437067"/>
    <w:rsid w:val="004371BF"/>
    <w:rsid w:val="004404DC"/>
    <w:rsid w:val="004425A2"/>
    <w:rsid w:val="004435A0"/>
    <w:rsid w:val="0044614B"/>
    <w:rsid w:val="00446BE7"/>
    <w:rsid w:val="00447331"/>
    <w:rsid w:val="0044741A"/>
    <w:rsid w:val="00451157"/>
    <w:rsid w:val="004520B2"/>
    <w:rsid w:val="004538E8"/>
    <w:rsid w:val="0045466D"/>
    <w:rsid w:val="004577A1"/>
    <w:rsid w:val="00457E45"/>
    <w:rsid w:val="00461DF2"/>
    <w:rsid w:val="00463D44"/>
    <w:rsid w:val="004643CE"/>
    <w:rsid w:val="00464B85"/>
    <w:rsid w:val="00465AC0"/>
    <w:rsid w:val="0046747C"/>
    <w:rsid w:val="00470718"/>
    <w:rsid w:val="004730F8"/>
    <w:rsid w:val="00474229"/>
    <w:rsid w:val="00475F4B"/>
    <w:rsid w:val="00476768"/>
    <w:rsid w:val="0047738A"/>
    <w:rsid w:val="004773E4"/>
    <w:rsid w:val="00477EE0"/>
    <w:rsid w:val="00480A53"/>
    <w:rsid w:val="00480AC3"/>
    <w:rsid w:val="004818DB"/>
    <w:rsid w:val="0048293D"/>
    <w:rsid w:val="0048360B"/>
    <w:rsid w:val="00483AC1"/>
    <w:rsid w:val="00484C97"/>
    <w:rsid w:val="0048513E"/>
    <w:rsid w:val="00485DE0"/>
    <w:rsid w:val="00486D36"/>
    <w:rsid w:val="00490161"/>
    <w:rsid w:val="004903F7"/>
    <w:rsid w:val="00491D7A"/>
    <w:rsid w:val="00492CD4"/>
    <w:rsid w:val="00492F7B"/>
    <w:rsid w:val="004931AF"/>
    <w:rsid w:val="00494C59"/>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A25"/>
    <w:rsid w:val="004C5B64"/>
    <w:rsid w:val="004C6614"/>
    <w:rsid w:val="004C6A08"/>
    <w:rsid w:val="004C7F12"/>
    <w:rsid w:val="004D04AA"/>
    <w:rsid w:val="004D09AA"/>
    <w:rsid w:val="004D13E4"/>
    <w:rsid w:val="004D1509"/>
    <w:rsid w:val="004D5816"/>
    <w:rsid w:val="004D7532"/>
    <w:rsid w:val="004D7765"/>
    <w:rsid w:val="004E113C"/>
    <w:rsid w:val="004E2229"/>
    <w:rsid w:val="004E2DA7"/>
    <w:rsid w:val="004E3001"/>
    <w:rsid w:val="004E3804"/>
    <w:rsid w:val="004E4E29"/>
    <w:rsid w:val="004E5545"/>
    <w:rsid w:val="004E6EED"/>
    <w:rsid w:val="004F18C6"/>
    <w:rsid w:val="004F28CD"/>
    <w:rsid w:val="004F2F68"/>
    <w:rsid w:val="004F3F96"/>
    <w:rsid w:val="004F526D"/>
    <w:rsid w:val="004F5C58"/>
    <w:rsid w:val="004F773A"/>
    <w:rsid w:val="00503725"/>
    <w:rsid w:val="0050383C"/>
    <w:rsid w:val="00504140"/>
    <w:rsid w:val="00504C50"/>
    <w:rsid w:val="00507449"/>
    <w:rsid w:val="0051192E"/>
    <w:rsid w:val="00511D01"/>
    <w:rsid w:val="00512AFE"/>
    <w:rsid w:val="00512B88"/>
    <w:rsid w:val="005139B5"/>
    <w:rsid w:val="00514120"/>
    <w:rsid w:val="00514921"/>
    <w:rsid w:val="00516EFB"/>
    <w:rsid w:val="00520B57"/>
    <w:rsid w:val="00520D5C"/>
    <w:rsid w:val="0052217C"/>
    <w:rsid w:val="0052284B"/>
    <w:rsid w:val="00522DE4"/>
    <w:rsid w:val="00530C31"/>
    <w:rsid w:val="00530F92"/>
    <w:rsid w:val="00533A7D"/>
    <w:rsid w:val="00534F2A"/>
    <w:rsid w:val="0053535E"/>
    <w:rsid w:val="00536C48"/>
    <w:rsid w:val="00536CE6"/>
    <w:rsid w:val="00537A1A"/>
    <w:rsid w:val="005404DC"/>
    <w:rsid w:val="005406B3"/>
    <w:rsid w:val="00544A76"/>
    <w:rsid w:val="00544DE7"/>
    <w:rsid w:val="00545477"/>
    <w:rsid w:val="00546423"/>
    <w:rsid w:val="00546790"/>
    <w:rsid w:val="00546E52"/>
    <w:rsid w:val="00551638"/>
    <w:rsid w:val="00551A4B"/>
    <w:rsid w:val="00553044"/>
    <w:rsid w:val="00556C7C"/>
    <w:rsid w:val="00557E49"/>
    <w:rsid w:val="00560E08"/>
    <w:rsid w:val="00563DE3"/>
    <w:rsid w:val="005640B1"/>
    <w:rsid w:val="00564807"/>
    <w:rsid w:val="00575B80"/>
    <w:rsid w:val="005761C6"/>
    <w:rsid w:val="00577C67"/>
    <w:rsid w:val="00577D57"/>
    <w:rsid w:val="00577F8B"/>
    <w:rsid w:val="00580CBD"/>
    <w:rsid w:val="00582633"/>
    <w:rsid w:val="00583C6A"/>
    <w:rsid w:val="00585533"/>
    <w:rsid w:val="00587710"/>
    <w:rsid w:val="00587F9A"/>
    <w:rsid w:val="005905CB"/>
    <w:rsid w:val="00590F9A"/>
    <w:rsid w:val="00591E26"/>
    <w:rsid w:val="00591F6F"/>
    <w:rsid w:val="0059294E"/>
    <w:rsid w:val="00593505"/>
    <w:rsid w:val="00596B43"/>
    <w:rsid w:val="00597071"/>
    <w:rsid w:val="005A1AB4"/>
    <w:rsid w:val="005A2429"/>
    <w:rsid w:val="005A376C"/>
    <w:rsid w:val="005A48E0"/>
    <w:rsid w:val="005A5E0B"/>
    <w:rsid w:val="005A6056"/>
    <w:rsid w:val="005A6A63"/>
    <w:rsid w:val="005A70B1"/>
    <w:rsid w:val="005B4021"/>
    <w:rsid w:val="005B5C09"/>
    <w:rsid w:val="005B7C85"/>
    <w:rsid w:val="005C229C"/>
    <w:rsid w:val="005C439C"/>
    <w:rsid w:val="005C7DDF"/>
    <w:rsid w:val="005C7E6E"/>
    <w:rsid w:val="005D181C"/>
    <w:rsid w:val="005D1993"/>
    <w:rsid w:val="005D3C21"/>
    <w:rsid w:val="005D4AE9"/>
    <w:rsid w:val="005D7A72"/>
    <w:rsid w:val="005D7CA9"/>
    <w:rsid w:val="005D7E0D"/>
    <w:rsid w:val="005D7F10"/>
    <w:rsid w:val="005E27CC"/>
    <w:rsid w:val="005E49B1"/>
    <w:rsid w:val="005E6967"/>
    <w:rsid w:val="005F0350"/>
    <w:rsid w:val="005F1011"/>
    <w:rsid w:val="005F19C9"/>
    <w:rsid w:val="005F1D1B"/>
    <w:rsid w:val="005F75CA"/>
    <w:rsid w:val="00600832"/>
    <w:rsid w:val="00600D54"/>
    <w:rsid w:val="0060203A"/>
    <w:rsid w:val="006032E2"/>
    <w:rsid w:val="0060565D"/>
    <w:rsid w:val="006064CC"/>
    <w:rsid w:val="00606C65"/>
    <w:rsid w:val="0060715D"/>
    <w:rsid w:val="006073BB"/>
    <w:rsid w:val="00607D85"/>
    <w:rsid w:val="00610A0B"/>
    <w:rsid w:val="0061147B"/>
    <w:rsid w:val="0061214A"/>
    <w:rsid w:val="006128E3"/>
    <w:rsid w:val="006179FD"/>
    <w:rsid w:val="006224F1"/>
    <w:rsid w:val="00622C04"/>
    <w:rsid w:val="00624354"/>
    <w:rsid w:val="00625693"/>
    <w:rsid w:val="00625ED7"/>
    <w:rsid w:val="00627C04"/>
    <w:rsid w:val="00630B04"/>
    <w:rsid w:val="006334C1"/>
    <w:rsid w:val="0063395B"/>
    <w:rsid w:val="006345AD"/>
    <w:rsid w:val="00635F49"/>
    <w:rsid w:val="00637A39"/>
    <w:rsid w:val="00641732"/>
    <w:rsid w:val="00641964"/>
    <w:rsid w:val="00643C50"/>
    <w:rsid w:val="00646B19"/>
    <w:rsid w:val="00646CBF"/>
    <w:rsid w:val="00647207"/>
    <w:rsid w:val="00650176"/>
    <w:rsid w:val="0065174E"/>
    <w:rsid w:val="006527FE"/>
    <w:rsid w:val="00652C8A"/>
    <w:rsid w:val="00654410"/>
    <w:rsid w:val="00654588"/>
    <w:rsid w:val="00657161"/>
    <w:rsid w:val="00657187"/>
    <w:rsid w:val="00657627"/>
    <w:rsid w:val="00660047"/>
    <w:rsid w:val="0066072A"/>
    <w:rsid w:val="00660BB1"/>
    <w:rsid w:val="0066102D"/>
    <w:rsid w:val="006621F0"/>
    <w:rsid w:val="006627E0"/>
    <w:rsid w:val="00662D06"/>
    <w:rsid w:val="0066601D"/>
    <w:rsid w:val="00667231"/>
    <w:rsid w:val="00667B81"/>
    <w:rsid w:val="00672507"/>
    <w:rsid w:val="00673FEE"/>
    <w:rsid w:val="006743BA"/>
    <w:rsid w:val="00675140"/>
    <w:rsid w:val="00675884"/>
    <w:rsid w:val="0068171C"/>
    <w:rsid w:val="00681F55"/>
    <w:rsid w:val="00682454"/>
    <w:rsid w:val="006826B3"/>
    <w:rsid w:val="006840B9"/>
    <w:rsid w:val="00684A38"/>
    <w:rsid w:val="006854BD"/>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05A7"/>
    <w:rsid w:val="006B10EA"/>
    <w:rsid w:val="006B1676"/>
    <w:rsid w:val="006B1C8F"/>
    <w:rsid w:val="006B1F8B"/>
    <w:rsid w:val="006B356C"/>
    <w:rsid w:val="006B3FF1"/>
    <w:rsid w:val="006B44B8"/>
    <w:rsid w:val="006B455F"/>
    <w:rsid w:val="006C0524"/>
    <w:rsid w:val="006C3766"/>
    <w:rsid w:val="006C502F"/>
    <w:rsid w:val="006C55FD"/>
    <w:rsid w:val="006C6406"/>
    <w:rsid w:val="006D22BA"/>
    <w:rsid w:val="006D447F"/>
    <w:rsid w:val="006D4760"/>
    <w:rsid w:val="006D4E2E"/>
    <w:rsid w:val="006D57A4"/>
    <w:rsid w:val="006D6076"/>
    <w:rsid w:val="006E1969"/>
    <w:rsid w:val="006E2464"/>
    <w:rsid w:val="006E3FD9"/>
    <w:rsid w:val="006E42A0"/>
    <w:rsid w:val="006F071E"/>
    <w:rsid w:val="006F08F1"/>
    <w:rsid w:val="006F0CF6"/>
    <w:rsid w:val="006F127B"/>
    <w:rsid w:val="006F151A"/>
    <w:rsid w:val="006F1DA1"/>
    <w:rsid w:val="006F301E"/>
    <w:rsid w:val="006F537D"/>
    <w:rsid w:val="006F7008"/>
    <w:rsid w:val="006F72F9"/>
    <w:rsid w:val="006F781F"/>
    <w:rsid w:val="00700F26"/>
    <w:rsid w:val="00704438"/>
    <w:rsid w:val="0070555B"/>
    <w:rsid w:val="00706B6E"/>
    <w:rsid w:val="007070E4"/>
    <w:rsid w:val="00707C45"/>
    <w:rsid w:val="00710512"/>
    <w:rsid w:val="00710F45"/>
    <w:rsid w:val="007110A5"/>
    <w:rsid w:val="00711760"/>
    <w:rsid w:val="00716106"/>
    <w:rsid w:val="007166CA"/>
    <w:rsid w:val="00717888"/>
    <w:rsid w:val="0072169B"/>
    <w:rsid w:val="007217DD"/>
    <w:rsid w:val="0072291F"/>
    <w:rsid w:val="00722CF7"/>
    <w:rsid w:val="00723A6D"/>
    <w:rsid w:val="0072781D"/>
    <w:rsid w:val="0073171C"/>
    <w:rsid w:val="00731B6B"/>
    <w:rsid w:val="00732063"/>
    <w:rsid w:val="00735195"/>
    <w:rsid w:val="00737215"/>
    <w:rsid w:val="00737546"/>
    <w:rsid w:val="0073795C"/>
    <w:rsid w:val="00740802"/>
    <w:rsid w:val="00740BF7"/>
    <w:rsid w:val="00742B1C"/>
    <w:rsid w:val="00745878"/>
    <w:rsid w:val="00746384"/>
    <w:rsid w:val="007504B1"/>
    <w:rsid w:val="007505D3"/>
    <w:rsid w:val="0075074E"/>
    <w:rsid w:val="00753324"/>
    <w:rsid w:val="007578D0"/>
    <w:rsid w:val="00760C2D"/>
    <w:rsid w:val="00762923"/>
    <w:rsid w:val="00762F04"/>
    <w:rsid w:val="00764A8C"/>
    <w:rsid w:val="00766227"/>
    <w:rsid w:val="007703F3"/>
    <w:rsid w:val="00773768"/>
    <w:rsid w:val="00774212"/>
    <w:rsid w:val="00774CDD"/>
    <w:rsid w:val="00775598"/>
    <w:rsid w:val="007759EA"/>
    <w:rsid w:val="00775E32"/>
    <w:rsid w:val="007777AC"/>
    <w:rsid w:val="007779EA"/>
    <w:rsid w:val="00783A18"/>
    <w:rsid w:val="00784349"/>
    <w:rsid w:val="007844BA"/>
    <w:rsid w:val="00784913"/>
    <w:rsid w:val="00787229"/>
    <w:rsid w:val="00787678"/>
    <w:rsid w:val="0078784A"/>
    <w:rsid w:val="00793848"/>
    <w:rsid w:val="00795329"/>
    <w:rsid w:val="00795885"/>
    <w:rsid w:val="00797F93"/>
    <w:rsid w:val="007A2ADD"/>
    <w:rsid w:val="007A383D"/>
    <w:rsid w:val="007A3AD3"/>
    <w:rsid w:val="007A54B9"/>
    <w:rsid w:val="007B018C"/>
    <w:rsid w:val="007B3F9C"/>
    <w:rsid w:val="007B6396"/>
    <w:rsid w:val="007B7C74"/>
    <w:rsid w:val="007C0904"/>
    <w:rsid w:val="007C164D"/>
    <w:rsid w:val="007C2203"/>
    <w:rsid w:val="007C2BA0"/>
    <w:rsid w:val="007C4FDA"/>
    <w:rsid w:val="007C6823"/>
    <w:rsid w:val="007C6C5A"/>
    <w:rsid w:val="007C7127"/>
    <w:rsid w:val="007C76A5"/>
    <w:rsid w:val="007C794B"/>
    <w:rsid w:val="007CB490"/>
    <w:rsid w:val="007D239F"/>
    <w:rsid w:val="007D27E4"/>
    <w:rsid w:val="007D4108"/>
    <w:rsid w:val="007D589A"/>
    <w:rsid w:val="007D7C53"/>
    <w:rsid w:val="007E0D70"/>
    <w:rsid w:val="007E36E9"/>
    <w:rsid w:val="007E3BB6"/>
    <w:rsid w:val="007E4690"/>
    <w:rsid w:val="007E5943"/>
    <w:rsid w:val="007E5DE2"/>
    <w:rsid w:val="007E7713"/>
    <w:rsid w:val="007F0202"/>
    <w:rsid w:val="007F03BF"/>
    <w:rsid w:val="007F0943"/>
    <w:rsid w:val="007F1A6A"/>
    <w:rsid w:val="007F20C7"/>
    <w:rsid w:val="007F54F9"/>
    <w:rsid w:val="007F6582"/>
    <w:rsid w:val="0080344A"/>
    <w:rsid w:val="00803BAA"/>
    <w:rsid w:val="00804365"/>
    <w:rsid w:val="00804C30"/>
    <w:rsid w:val="00805B72"/>
    <w:rsid w:val="0080704B"/>
    <w:rsid w:val="00810FF0"/>
    <w:rsid w:val="008125A2"/>
    <w:rsid w:val="008141AD"/>
    <w:rsid w:val="00817B9B"/>
    <w:rsid w:val="00824E83"/>
    <w:rsid w:val="00825752"/>
    <w:rsid w:val="00826487"/>
    <w:rsid w:val="00827BAA"/>
    <w:rsid w:val="00827BB4"/>
    <w:rsid w:val="00830081"/>
    <w:rsid w:val="008318A6"/>
    <w:rsid w:val="00831B60"/>
    <w:rsid w:val="008324EE"/>
    <w:rsid w:val="0083289C"/>
    <w:rsid w:val="008328FC"/>
    <w:rsid w:val="00836308"/>
    <w:rsid w:val="008365B6"/>
    <w:rsid w:val="00836712"/>
    <w:rsid w:val="00836FC9"/>
    <w:rsid w:val="00837988"/>
    <w:rsid w:val="00840CD3"/>
    <w:rsid w:val="00845666"/>
    <w:rsid w:val="00845E4F"/>
    <w:rsid w:val="008470A4"/>
    <w:rsid w:val="00847B60"/>
    <w:rsid w:val="008504C0"/>
    <w:rsid w:val="008531DE"/>
    <w:rsid w:val="00857B27"/>
    <w:rsid w:val="008604FA"/>
    <w:rsid w:val="00861019"/>
    <w:rsid w:val="00863628"/>
    <w:rsid w:val="00865777"/>
    <w:rsid w:val="0086597D"/>
    <w:rsid w:val="008677A1"/>
    <w:rsid w:val="00871546"/>
    <w:rsid w:val="00872F8D"/>
    <w:rsid w:val="0087397B"/>
    <w:rsid w:val="00876CC3"/>
    <w:rsid w:val="00881ABB"/>
    <w:rsid w:val="00883CB7"/>
    <w:rsid w:val="00884F3A"/>
    <w:rsid w:val="008876EB"/>
    <w:rsid w:val="008903A8"/>
    <w:rsid w:val="008909E6"/>
    <w:rsid w:val="00893811"/>
    <w:rsid w:val="00895854"/>
    <w:rsid w:val="0089781E"/>
    <w:rsid w:val="00897B90"/>
    <w:rsid w:val="008A0F18"/>
    <w:rsid w:val="008A1EEA"/>
    <w:rsid w:val="008A4C2E"/>
    <w:rsid w:val="008B0DB0"/>
    <w:rsid w:val="008B0FB4"/>
    <w:rsid w:val="008B11D9"/>
    <w:rsid w:val="008B16DA"/>
    <w:rsid w:val="008B2B18"/>
    <w:rsid w:val="008B4438"/>
    <w:rsid w:val="008B46ED"/>
    <w:rsid w:val="008B4E1F"/>
    <w:rsid w:val="008B654D"/>
    <w:rsid w:val="008B66AA"/>
    <w:rsid w:val="008C046C"/>
    <w:rsid w:val="008C1E64"/>
    <w:rsid w:val="008C2BA0"/>
    <w:rsid w:val="008C41D0"/>
    <w:rsid w:val="008C4F53"/>
    <w:rsid w:val="008C6F83"/>
    <w:rsid w:val="008D0D7A"/>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8F6720"/>
    <w:rsid w:val="008F74FE"/>
    <w:rsid w:val="009024FC"/>
    <w:rsid w:val="00903399"/>
    <w:rsid w:val="009102DE"/>
    <w:rsid w:val="009117CB"/>
    <w:rsid w:val="009127B7"/>
    <w:rsid w:val="0091460F"/>
    <w:rsid w:val="0091531B"/>
    <w:rsid w:val="00920BE5"/>
    <w:rsid w:val="00921E38"/>
    <w:rsid w:val="0092265C"/>
    <w:rsid w:val="009230D1"/>
    <w:rsid w:val="009253FE"/>
    <w:rsid w:val="0092636D"/>
    <w:rsid w:val="009266A9"/>
    <w:rsid w:val="0093185E"/>
    <w:rsid w:val="00934861"/>
    <w:rsid w:val="00934C3E"/>
    <w:rsid w:val="0094285D"/>
    <w:rsid w:val="009435AB"/>
    <w:rsid w:val="009446D3"/>
    <w:rsid w:val="00944AC1"/>
    <w:rsid w:val="00945C75"/>
    <w:rsid w:val="0094769F"/>
    <w:rsid w:val="00947B80"/>
    <w:rsid w:val="009561F7"/>
    <w:rsid w:val="0096214E"/>
    <w:rsid w:val="009623B2"/>
    <w:rsid w:val="0096551A"/>
    <w:rsid w:val="00966D1D"/>
    <w:rsid w:val="009700E6"/>
    <w:rsid w:val="009701A2"/>
    <w:rsid w:val="00971174"/>
    <w:rsid w:val="009748C9"/>
    <w:rsid w:val="009756EC"/>
    <w:rsid w:val="009764FA"/>
    <w:rsid w:val="00976EE3"/>
    <w:rsid w:val="00977266"/>
    <w:rsid w:val="00977464"/>
    <w:rsid w:val="00980393"/>
    <w:rsid w:val="00984411"/>
    <w:rsid w:val="00984C2C"/>
    <w:rsid w:val="0098504E"/>
    <w:rsid w:val="00985199"/>
    <w:rsid w:val="0098547D"/>
    <w:rsid w:val="0098597B"/>
    <w:rsid w:val="009876BD"/>
    <w:rsid w:val="009912C4"/>
    <w:rsid w:val="00992F92"/>
    <w:rsid w:val="00994852"/>
    <w:rsid w:val="00995372"/>
    <w:rsid w:val="00995DBB"/>
    <w:rsid w:val="00996DE3"/>
    <w:rsid w:val="009A1225"/>
    <w:rsid w:val="009A3E75"/>
    <w:rsid w:val="009A4BC3"/>
    <w:rsid w:val="009A4C43"/>
    <w:rsid w:val="009A59F7"/>
    <w:rsid w:val="009A5DC2"/>
    <w:rsid w:val="009A5E9D"/>
    <w:rsid w:val="009A702A"/>
    <w:rsid w:val="009B21A6"/>
    <w:rsid w:val="009C07E5"/>
    <w:rsid w:val="009C1CAC"/>
    <w:rsid w:val="009C558B"/>
    <w:rsid w:val="009C6011"/>
    <w:rsid w:val="009C64ED"/>
    <w:rsid w:val="009C7180"/>
    <w:rsid w:val="009D1398"/>
    <w:rsid w:val="009D1680"/>
    <w:rsid w:val="009D1EDF"/>
    <w:rsid w:val="009D21F8"/>
    <w:rsid w:val="009D2330"/>
    <w:rsid w:val="009D2A0C"/>
    <w:rsid w:val="009D2BE3"/>
    <w:rsid w:val="009E1321"/>
    <w:rsid w:val="009E180B"/>
    <w:rsid w:val="009E43C2"/>
    <w:rsid w:val="009E62A9"/>
    <w:rsid w:val="009E6C73"/>
    <w:rsid w:val="009E717E"/>
    <w:rsid w:val="009E72D1"/>
    <w:rsid w:val="009E761D"/>
    <w:rsid w:val="009F3D21"/>
    <w:rsid w:val="009F4F15"/>
    <w:rsid w:val="009F4FC2"/>
    <w:rsid w:val="009F5C6D"/>
    <w:rsid w:val="009F5CCB"/>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24D48"/>
    <w:rsid w:val="00A30276"/>
    <w:rsid w:val="00A30787"/>
    <w:rsid w:val="00A32271"/>
    <w:rsid w:val="00A32A18"/>
    <w:rsid w:val="00A361B7"/>
    <w:rsid w:val="00A379F0"/>
    <w:rsid w:val="00A37DC8"/>
    <w:rsid w:val="00A41B78"/>
    <w:rsid w:val="00A442DB"/>
    <w:rsid w:val="00A44634"/>
    <w:rsid w:val="00A502AD"/>
    <w:rsid w:val="00A5116B"/>
    <w:rsid w:val="00A531FB"/>
    <w:rsid w:val="00A54932"/>
    <w:rsid w:val="00A57725"/>
    <w:rsid w:val="00A57D89"/>
    <w:rsid w:val="00A57E03"/>
    <w:rsid w:val="00A604C7"/>
    <w:rsid w:val="00A6191C"/>
    <w:rsid w:val="00A61B8A"/>
    <w:rsid w:val="00A63B7C"/>
    <w:rsid w:val="00A63B7F"/>
    <w:rsid w:val="00A6507F"/>
    <w:rsid w:val="00A672AE"/>
    <w:rsid w:val="00A71A7B"/>
    <w:rsid w:val="00A727CE"/>
    <w:rsid w:val="00A72C57"/>
    <w:rsid w:val="00A74F4D"/>
    <w:rsid w:val="00A74F71"/>
    <w:rsid w:val="00A756DF"/>
    <w:rsid w:val="00A75BF0"/>
    <w:rsid w:val="00A8149B"/>
    <w:rsid w:val="00A825BC"/>
    <w:rsid w:val="00A8519D"/>
    <w:rsid w:val="00A85501"/>
    <w:rsid w:val="00A8711C"/>
    <w:rsid w:val="00A8748F"/>
    <w:rsid w:val="00A8764E"/>
    <w:rsid w:val="00A90225"/>
    <w:rsid w:val="00A904FB"/>
    <w:rsid w:val="00A91057"/>
    <w:rsid w:val="00A91C8F"/>
    <w:rsid w:val="00A94087"/>
    <w:rsid w:val="00A977B4"/>
    <w:rsid w:val="00A9F857"/>
    <w:rsid w:val="00AA03DA"/>
    <w:rsid w:val="00AA2D1F"/>
    <w:rsid w:val="00AA3324"/>
    <w:rsid w:val="00AA4CC6"/>
    <w:rsid w:val="00AB1BEA"/>
    <w:rsid w:val="00AB20E7"/>
    <w:rsid w:val="00AB247E"/>
    <w:rsid w:val="00AB4716"/>
    <w:rsid w:val="00AB4DC8"/>
    <w:rsid w:val="00AB63D6"/>
    <w:rsid w:val="00AB7B2D"/>
    <w:rsid w:val="00AB7D26"/>
    <w:rsid w:val="00AC1420"/>
    <w:rsid w:val="00AC2890"/>
    <w:rsid w:val="00AC4A39"/>
    <w:rsid w:val="00AC633D"/>
    <w:rsid w:val="00AC7347"/>
    <w:rsid w:val="00AC7588"/>
    <w:rsid w:val="00AD47C6"/>
    <w:rsid w:val="00AD4C12"/>
    <w:rsid w:val="00AD5BBE"/>
    <w:rsid w:val="00AD61D0"/>
    <w:rsid w:val="00AD7182"/>
    <w:rsid w:val="00AE0382"/>
    <w:rsid w:val="00AE09A0"/>
    <w:rsid w:val="00AE1685"/>
    <w:rsid w:val="00AE25F8"/>
    <w:rsid w:val="00AE2FBD"/>
    <w:rsid w:val="00AE60C8"/>
    <w:rsid w:val="00AE786E"/>
    <w:rsid w:val="00AF0C22"/>
    <w:rsid w:val="00AF3602"/>
    <w:rsid w:val="00AF4E90"/>
    <w:rsid w:val="00AF5871"/>
    <w:rsid w:val="00AF6D85"/>
    <w:rsid w:val="00AF71CA"/>
    <w:rsid w:val="00AF7762"/>
    <w:rsid w:val="00AF7CE5"/>
    <w:rsid w:val="00B01199"/>
    <w:rsid w:val="00B02CC2"/>
    <w:rsid w:val="00B040D2"/>
    <w:rsid w:val="00B06155"/>
    <w:rsid w:val="00B06CA8"/>
    <w:rsid w:val="00B07887"/>
    <w:rsid w:val="00B078C9"/>
    <w:rsid w:val="00B11238"/>
    <w:rsid w:val="00B13A9C"/>
    <w:rsid w:val="00B1544A"/>
    <w:rsid w:val="00B1596A"/>
    <w:rsid w:val="00B16801"/>
    <w:rsid w:val="00B16A57"/>
    <w:rsid w:val="00B21095"/>
    <w:rsid w:val="00B222DF"/>
    <w:rsid w:val="00B2249D"/>
    <w:rsid w:val="00B233D1"/>
    <w:rsid w:val="00B23DAF"/>
    <w:rsid w:val="00B277C8"/>
    <w:rsid w:val="00B3096A"/>
    <w:rsid w:val="00B31A11"/>
    <w:rsid w:val="00B31E64"/>
    <w:rsid w:val="00B32A12"/>
    <w:rsid w:val="00B32B0F"/>
    <w:rsid w:val="00B3396E"/>
    <w:rsid w:val="00B340E5"/>
    <w:rsid w:val="00B34370"/>
    <w:rsid w:val="00B35745"/>
    <w:rsid w:val="00B35A88"/>
    <w:rsid w:val="00B35F58"/>
    <w:rsid w:val="00B37473"/>
    <w:rsid w:val="00B37DA7"/>
    <w:rsid w:val="00B40172"/>
    <w:rsid w:val="00B42D09"/>
    <w:rsid w:val="00B4341F"/>
    <w:rsid w:val="00B44520"/>
    <w:rsid w:val="00B449A2"/>
    <w:rsid w:val="00B45004"/>
    <w:rsid w:val="00B47DEA"/>
    <w:rsid w:val="00B503AB"/>
    <w:rsid w:val="00B50521"/>
    <w:rsid w:val="00B51BB0"/>
    <w:rsid w:val="00B52672"/>
    <w:rsid w:val="00B53858"/>
    <w:rsid w:val="00B57132"/>
    <w:rsid w:val="00B6085F"/>
    <w:rsid w:val="00B61587"/>
    <w:rsid w:val="00B6360F"/>
    <w:rsid w:val="00B63B11"/>
    <w:rsid w:val="00B63EDF"/>
    <w:rsid w:val="00B64635"/>
    <w:rsid w:val="00B64889"/>
    <w:rsid w:val="00B65025"/>
    <w:rsid w:val="00B7456E"/>
    <w:rsid w:val="00B76069"/>
    <w:rsid w:val="00B86810"/>
    <w:rsid w:val="00B908EB"/>
    <w:rsid w:val="00B90A96"/>
    <w:rsid w:val="00B9216D"/>
    <w:rsid w:val="00B96240"/>
    <w:rsid w:val="00B97001"/>
    <w:rsid w:val="00B97892"/>
    <w:rsid w:val="00BA029A"/>
    <w:rsid w:val="00BA246D"/>
    <w:rsid w:val="00BA3733"/>
    <w:rsid w:val="00BA7352"/>
    <w:rsid w:val="00BA7A6E"/>
    <w:rsid w:val="00BB03B3"/>
    <w:rsid w:val="00BB1856"/>
    <w:rsid w:val="00BB1918"/>
    <w:rsid w:val="00BB25CA"/>
    <w:rsid w:val="00BB318A"/>
    <w:rsid w:val="00BB3A8D"/>
    <w:rsid w:val="00BB4EEC"/>
    <w:rsid w:val="00BB6B9E"/>
    <w:rsid w:val="00BB7358"/>
    <w:rsid w:val="00BB7605"/>
    <w:rsid w:val="00BB76C0"/>
    <w:rsid w:val="00BB7815"/>
    <w:rsid w:val="00BC07C4"/>
    <w:rsid w:val="00BC1E11"/>
    <w:rsid w:val="00BC2A83"/>
    <w:rsid w:val="00BC4BE0"/>
    <w:rsid w:val="00BD0D76"/>
    <w:rsid w:val="00BD1414"/>
    <w:rsid w:val="00BD4971"/>
    <w:rsid w:val="00BD4C2F"/>
    <w:rsid w:val="00BD51B7"/>
    <w:rsid w:val="00BD5E56"/>
    <w:rsid w:val="00BD6512"/>
    <w:rsid w:val="00BD7B59"/>
    <w:rsid w:val="00BE17B2"/>
    <w:rsid w:val="00BE1E93"/>
    <w:rsid w:val="00BE2160"/>
    <w:rsid w:val="00BE3670"/>
    <w:rsid w:val="00BE53E7"/>
    <w:rsid w:val="00BE53FE"/>
    <w:rsid w:val="00BE5CF9"/>
    <w:rsid w:val="00BE708B"/>
    <w:rsid w:val="00BE7D1C"/>
    <w:rsid w:val="00BF1ECB"/>
    <w:rsid w:val="00BF3D05"/>
    <w:rsid w:val="00BF7ECE"/>
    <w:rsid w:val="00C0010E"/>
    <w:rsid w:val="00C005A0"/>
    <w:rsid w:val="00C00801"/>
    <w:rsid w:val="00C033E8"/>
    <w:rsid w:val="00C03EA4"/>
    <w:rsid w:val="00C0456D"/>
    <w:rsid w:val="00C066D5"/>
    <w:rsid w:val="00C06ADF"/>
    <w:rsid w:val="00C06BEE"/>
    <w:rsid w:val="00C06C56"/>
    <w:rsid w:val="00C07071"/>
    <w:rsid w:val="00C10538"/>
    <w:rsid w:val="00C10FDE"/>
    <w:rsid w:val="00C119C1"/>
    <w:rsid w:val="00C126E3"/>
    <w:rsid w:val="00C130EF"/>
    <w:rsid w:val="00C13303"/>
    <w:rsid w:val="00C13A92"/>
    <w:rsid w:val="00C13DFA"/>
    <w:rsid w:val="00C156DD"/>
    <w:rsid w:val="00C157CB"/>
    <w:rsid w:val="00C16CCB"/>
    <w:rsid w:val="00C16F00"/>
    <w:rsid w:val="00C219F2"/>
    <w:rsid w:val="00C24D00"/>
    <w:rsid w:val="00C25F5D"/>
    <w:rsid w:val="00C2705F"/>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5E49"/>
    <w:rsid w:val="00C57197"/>
    <w:rsid w:val="00C60BD1"/>
    <w:rsid w:val="00C647D4"/>
    <w:rsid w:val="00C71D90"/>
    <w:rsid w:val="00C723DA"/>
    <w:rsid w:val="00C727B6"/>
    <w:rsid w:val="00C74B7D"/>
    <w:rsid w:val="00C74CC6"/>
    <w:rsid w:val="00C75D8B"/>
    <w:rsid w:val="00C77629"/>
    <w:rsid w:val="00C8101E"/>
    <w:rsid w:val="00C81414"/>
    <w:rsid w:val="00C81AB5"/>
    <w:rsid w:val="00C82B95"/>
    <w:rsid w:val="00C831BA"/>
    <w:rsid w:val="00C83547"/>
    <w:rsid w:val="00C83F0B"/>
    <w:rsid w:val="00C84072"/>
    <w:rsid w:val="00C8630F"/>
    <w:rsid w:val="00C926D7"/>
    <w:rsid w:val="00C93552"/>
    <w:rsid w:val="00C93C7A"/>
    <w:rsid w:val="00C95956"/>
    <w:rsid w:val="00C95C7F"/>
    <w:rsid w:val="00C96873"/>
    <w:rsid w:val="00C96C6C"/>
    <w:rsid w:val="00CA16F9"/>
    <w:rsid w:val="00CA1A55"/>
    <w:rsid w:val="00CA1AB7"/>
    <w:rsid w:val="00CA22C8"/>
    <w:rsid w:val="00CA3645"/>
    <w:rsid w:val="00CA422D"/>
    <w:rsid w:val="00CA67F4"/>
    <w:rsid w:val="00CA745E"/>
    <w:rsid w:val="00CB0154"/>
    <w:rsid w:val="00CB04B0"/>
    <w:rsid w:val="00CB0E02"/>
    <w:rsid w:val="00CB119A"/>
    <w:rsid w:val="00CB1EDB"/>
    <w:rsid w:val="00CB2342"/>
    <w:rsid w:val="00CB2A70"/>
    <w:rsid w:val="00CB2B5C"/>
    <w:rsid w:val="00CB5E6F"/>
    <w:rsid w:val="00CB6832"/>
    <w:rsid w:val="00CB6FE7"/>
    <w:rsid w:val="00CC0081"/>
    <w:rsid w:val="00CC2FB1"/>
    <w:rsid w:val="00CC422A"/>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967"/>
    <w:rsid w:val="00D03A39"/>
    <w:rsid w:val="00D044FC"/>
    <w:rsid w:val="00D060A5"/>
    <w:rsid w:val="00D06271"/>
    <w:rsid w:val="00D0684E"/>
    <w:rsid w:val="00D07E66"/>
    <w:rsid w:val="00D11446"/>
    <w:rsid w:val="00D11459"/>
    <w:rsid w:val="00D161B7"/>
    <w:rsid w:val="00D165E4"/>
    <w:rsid w:val="00D16659"/>
    <w:rsid w:val="00D16692"/>
    <w:rsid w:val="00D16C98"/>
    <w:rsid w:val="00D20130"/>
    <w:rsid w:val="00D214E8"/>
    <w:rsid w:val="00D216C4"/>
    <w:rsid w:val="00D21818"/>
    <w:rsid w:val="00D22685"/>
    <w:rsid w:val="00D233E9"/>
    <w:rsid w:val="00D3391F"/>
    <w:rsid w:val="00D3512C"/>
    <w:rsid w:val="00D3712A"/>
    <w:rsid w:val="00D41108"/>
    <w:rsid w:val="00D434BB"/>
    <w:rsid w:val="00D44C80"/>
    <w:rsid w:val="00D4668F"/>
    <w:rsid w:val="00D46D65"/>
    <w:rsid w:val="00D51E1B"/>
    <w:rsid w:val="00D5603D"/>
    <w:rsid w:val="00D56040"/>
    <w:rsid w:val="00D562FA"/>
    <w:rsid w:val="00D5663A"/>
    <w:rsid w:val="00D57A64"/>
    <w:rsid w:val="00D600C5"/>
    <w:rsid w:val="00D619E3"/>
    <w:rsid w:val="00D61D8C"/>
    <w:rsid w:val="00D626E5"/>
    <w:rsid w:val="00D626FA"/>
    <w:rsid w:val="00D654F0"/>
    <w:rsid w:val="00D655AE"/>
    <w:rsid w:val="00D65F4A"/>
    <w:rsid w:val="00D708F1"/>
    <w:rsid w:val="00D70B8A"/>
    <w:rsid w:val="00D70FA9"/>
    <w:rsid w:val="00D72433"/>
    <w:rsid w:val="00D74066"/>
    <w:rsid w:val="00D75092"/>
    <w:rsid w:val="00D756D9"/>
    <w:rsid w:val="00D75987"/>
    <w:rsid w:val="00D75D82"/>
    <w:rsid w:val="00D76868"/>
    <w:rsid w:val="00D80664"/>
    <w:rsid w:val="00D842BC"/>
    <w:rsid w:val="00D86A6B"/>
    <w:rsid w:val="00D871A1"/>
    <w:rsid w:val="00D87C56"/>
    <w:rsid w:val="00D918EE"/>
    <w:rsid w:val="00D9232D"/>
    <w:rsid w:val="00D9500D"/>
    <w:rsid w:val="00DA0BF7"/>
    <w:rsid w:val="00DA237A"/>
    <w:rsid w:val="00DA374C"/>
    <w:rsid w:val="00DA3D27"/>
    <w:rsid w:val="00DA4747"/>
    <w:rsid w:val="00DA7A77"/>
    <w:rsid w:val="00DB2618"/>
    <w:rsid w:val="00DB5536"/>
    <w:rsid w:val="00DC0941"/>
    <w:rsid w:val="00DC1165"/>
    <w:rsid w:val="00DC1C7B"/>
    <w:rsid w:val="00DC29BB"/>
    <w:rsid w:val="00DC3240"/>
    <w:rsid w:val="00DC495C"/>
    <w:rsid w:val="00DC7828"/>
    <w:rsid w:val="00DD056F"/>
    <w:rsid w:val="00DD1079"/>
    <w:rsid w:val="00DD1236"/>
    <w:rsid w:val="00DD1311"/>
    <w:rsid w:val="00DD4EB3"/>
    <w:rsid w:val="00DD5833"/>
    <w:rsid w:val="00DD58F1"/>
    <w:rsid w:val="00DD5A85"/>
    <w:rsid w:val="00DD5B13"/>
    <w:rsid w:val="00DD6053"/>
    <w:rsid w:val="00DE0EE4"/>
    <w:rsid w:val="00DE249E"/>
    <w:rsid w:val="00DE2768"/>
    <w:rsid w:val="00DE2BE1"/>
    <w:rsid w:val="00DE457B"/>
    <w:rsid w:val="00DE48D9"/>
    <w:rsid w:val="00DE6A2A"/>
    <w:rsid w:val="00DE7EE7"/>
    <w:rsid w:val="00DF027E"/>
    <w:rsid w:val="00DF0EDE"/>
    <w:rsid w:val="00DF42A5"/>
    <w:rsid w:val="00DF56C2"/>
    <w:rsid w:val="00E03000"/>
    <w:rsid w:val="00E0625C"/>
    <w:rsid w:val="00E076EF"/>
    <w:rsid w:val="00E07B22"/>
    <w:rsid w:val="00E12D2A"/>
    <w:rsid w:val="00E20C3D"/>
    <w:rsid w:val="00E22D61"/>
    <w:rsid w:val="00E24791"/>
    <w:rsid w:val="00E26808"/>
    <w:rsid w:val="00E277D3"/>
    <w:rsid w:val="00E30E22"/>
    <w:rsid w:val="00E31208"/>
    <w:rsid w:val="00E32E84"/>
    <w:rsid w:val="00E355F4"/>
    <w:rsid w:val="00E35E8F"/>
    <w:rsid w:val="00E3617F"/>
    <w:rsid w:val="00E365C6"/>
    <w:rsid w:val="00E378B1"/>
    <w:rsid w:val="00E43F5F"/>
    <w:rsid w:val="00E46031"/>
    <w:rsid w:val="00E519E4"/>
    <w:rsid w:val="00E51A39"/>
    <w:rsid w:val="00E53192"/>
    <w:rsid w:val="00E532F7"/>
    <w:rsid w:val="00E54B04"/>
    <w:rsid w:val="00E5580F"/>
    <w:rsid w:val="00E601BA"/>
    <w:rsid w:val="00E60B1B"/>
    <w:rsid w:val="00E6268E"/>
    <w:rsid w:val="00E62D3E"/>
    <w:rsid w:val="00E70774"/>
    <w:rsid w:val="00E710E8"/>
    <w:rsid w:val="00E71747"/>
    <w:rsid w:val="00E72EE3"/>
    <w:rsid w:val="00E73ED5"/>
    <w:rsid w:val="00E74A75"/>
    <w:rsid w:val="00E7627A"/>
    <w:rsid w:val="00E77ACC"/>
    <w:rsid w:val="00E81B1B"/>
    <w:rsid w:val="00E84052"/>
    <w:rsid w:val="00E85C91"/>
    <w:rsid w:val="00E85DB7"/>
    <w:rsid w:val="00E90E27"/>
    <w:rsid w:val="00E93D9A"/>
    <w:rsid w:val="00E95B51"/>
    <w:rsid w:val="00E965FA"/>
    <w:rsid w:val="00EA322F"/>
    <w:rsid w:val="00EA382C"/>
    <w:rsid w:val="00EA3C38"/>
    <w:rsid w:val="00EA4FBA"/>
    <w:rsid w:val="00EA54FE"/>
    <w:rsid w:val="00EA5C06"/>
    <w:rsid w:val="00EB091B"/>
    <w:rsid w:val="00EB1FB8"/>
    <w:rsid w:val="00EB357F"/>
    <w:rsid w:val="00EB6759"/>
    <w:rsid w:val="00EC5A49"/>
    <w:rsid w:val="00ED0736"/>
    <w:rsid w:val="00ED3F39"/>
    <w:rsid w:val="00ED530C"/>
    <w:rsid w:val="00ED5B79"/>
    <w:rsid w:val="00ED60FA"/>
    <w:rsid w:val="00ED6785"/>
    <w:rsid w:val="00ED7045"/>
    <w:rsid w:val="00ED7B45"/>
    <w:rsid w:val="00EE17D2"/>
    <w:rsid w:val="00EE1ADF"/>
    <w:rsid w:val="00EE23A7"/>
    <w:rsid w:val="00EE2D70"/>
    <w:rsid w:val="00EE3890"/>
    <w:rsid w:val="00EE4F17"/>
    <w:rsid w:val="00EE6799"/>
    <w:rsid w:val="00EE71F3"/>
    <w:rsid w:val="00EE752C"/>
    <w:rsid w:val="00EF367D"/>
    <w:rsid w:val="00EF5267"/>
    <w:rsid w:val="00EF52CF"/>
    <w:rsid w:val="00EF6318"/>
    <w:rsid w:val="00F0147E"/>
    <w:rsid w:val="00F01738"/>
    <w:rsid w:val="00F03C40"/>
    <w:rsid w:val="00F043DD"/>
    <w:rsid w:val="00F055B6"/>
    <w:rsid w:val="00F06DDB"/>
    <w:rsid w:val="00F10E38"/>
    <w:rsid w:val="00F11E62"/>
    <w:rsid w:val="00F121E3"/>
    <w:rsid w:val="00F12554"/>
    <w:rsid w:val="00F13460"/>
    <w:rsid w:val="00F13C00"/>
    <w:rsid w:val="00F13CE7"/>
    <w:rsid w:val="00F14956"/>
    <w:rsid w:val="00F16F24"/>
    <w:rsid w:val="00F1739C"/>
    <w:rsid w:val="00F20875"/>
    <w:rsid w:val="00F210C9"/>
    <w:rsid w:val="00F2139E"/>
    <w:rsid w:val="00F22823"/>
    <w:rsid w:val="00F2341F"/>
    <w:rsid w:val="00F24D55"/>
    <w:rsid w:val="00F269D2"/>
    <w:rsid w:val="00F271B1"/>
    <w:rsid w:val="00F275DE"/>
    <w:rsid w:val="00F27AE1"/>
    <w:rsid w:val="00F27D18"/>
    <w:rsid w:val="00F31790"/>
    <w:rsid w:val="00F372DE"/>
    <w:rsid w:val="00F4002E"/>
    <w:rsid w:val="00F424A5"/>
    <w:rsid w:val="00F4313A"/>
    <w:rsid w:val="00F44CCE"/>
    <w:rsid w:val="00F45719"/>
    <w:rsid w:val="00F461C2"/>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014C"/>
    <w:rsid w:val="00F8153C"/>
    <w:rsid w:val="00F85DB2"/>
    <w:rsid w:val="00F85DBF"/>
    <w:rsid w:val="00F87BA6"/>
    <w:rsid w:val="00F90DE5"/>
    <w:rsid w:val="00F91380"/>
    <w:rsid w:val="00F93205"/>
    <w:rsid w:val="00F972DB"/>
    <w:rsid w:val="00F97B17"/>
    <w:rsid w:val="00FA2CC7"/>
    <w:rsid w:val="00FA49BA"/>
    <w:rsid w:val="00FA668C"/>
    <w:rsid w:val="00FA6DFC"/>
    <w:rsid w:val="00FA7121"/>
    <w:rsid w:val="00FA7998"/>
    <w:rsid w:val="00FB148F"/>
    <w:rsid w:val="00FB46A4"/>
    <w:rsid w:val="00FB7483"/>
    <w:rsid w:val="00FB77EF"/>
    <w:rsid w:val="00FC16DC"/>
    <w:rsid w:val="00FC31DE"/>
    <w:rsid w:val="00FC39C2"/>
    <w:rsid w:val="00FC5521"/>
    <w:rsid w:val="00FC5BA9"/>
    <w:rsid w:val="00FC7424"/>
    <w:rsid w:val="00FD63B3"/>
    <w:rsid w:val="00FE0135"/>
    <w:rsid w:val="00FE0C99"/>
    <w:rsid w:val="00FF4B07"/>
    <w:rsid w:val="00FF52DE"/>
    <w:rsid w:val="021231CC"/>
    <w:rsid w:val="02592A26"/>
    <w:rsid w:val="02CB2A0D"/>
    <w:rsid w:val="030929E7"/>
    <w:rsid w:val="0324D7A9"/>
    <w:rsid w:val="033F1BEF"/>
    <w:rsid w:val="03979E9D"/>
    <w:rsid w:val="03D35273"/>
    <w:rsid w:val="044BCCEA"/>
    <w:rsid w:val="065657BB"/>
    <w:rsid w:val="06AE6C19"/>
    <w:rsid w:val="06DC5DC1"/>
    <w:rsid w:val="06E8234C"/>
    <w:rsid w:val="06F4AD0A"/>
    <w:rsid w:val="072CE2C6"/>
    <w:rsid w:val="07805733"/>
    <w:rsid w:val="07B08E5D"/>
    <w:rsid w:val="07F7810D"/>
    <w:rsid w:val="0831627D"/>
    <w:rsid w:val="08520869"/>
    <w:rsid w:val="0891E8BE"/>
    <w:rsid w:val="08934D58"/>
    <w:rsid w:val="08A37019"/>
    <w:rsid w:val="08B03279"/>
    <w:rsid w:val="08FD4528"/>
    <w:rsid w:val="09531919"/>
    <w:rsid w:val="0982A80B"/>
    <w:rsid w:val="099192E1"/>
    <w:rsid w:val="09E66B3D"/>
    <w:rsid w:val="09FCD711"/>
    <w:rsid w:val="0A12C78F"/>
    <w:rsid w:val="0A21C316"/>
    <w:rsid w:val="0A2593E2"/>
    <w:rsid w:val="0A38E681"/>
    <w:rsid w:val="0AFC31A0"/>
    <w:rsid w:val="0B4684DD"/>
    <w:rsid w:val="0B4E5063"/>
    <w:rsid w:val="0B671963"/>
    <w:rsid w:val="0BA89EA5"/>
    <w:rsid w:val="0BDFABF1"/>
    <w:rsid w:val="0C37113F"/>
    <w:rsid w:val="0C448C2A"/>
    <w:rsid w:val="0C5D63A8"/>
    <w:rsid w:val="0CB9DE66"/>
    <w:rsid w:val="0D8D9C6E"/>
    <w:rsid w:val="0DF1324C"/>
    <w:rsid w:val="0E8C6B28"/>
    <w:rsid w:val="0EB57B32"/>
    <w:rsid w:val="0F575849"/>
    <w:rsid w:val="0F825840"/>
    <w:rsid w:val="0FABF1C9"/>
    <w:rsid w:val="10138A23"/>
    <w:rsid w:val="1035B86E"/>
    <w:rsid w:val="10398073"/>
    <w:rsid w:val="106A450C"/>
    <w:rsid w:val="10A06507"/>
    <w:rsid w:val="10E931A6"/>
    <w:rsid w:val="111BBB9E"/>
    <w:rsid w:val="1197EBF9"/>
    <w:rsid w:val="11B6FD96"/>
    <w:rsid w:val="11BB01BB"/>
    <w:rsid w:val="1203E721"/>
    <w:rsid w:val="1216BAE0"/>
    <w:rsid w:val="123E5FB4"/>
    <w:rsid w:val="126F8A45"/>
    <w:rsid w:val="136F52B9"/>
    <w:rsid w:val="13C4B79A"/>
    <w:rsid w:val="141D82EA"/>
    <w:rsid w:val="15623420"/>
    <w:rsid w:val="15F62332"/>
    <w:rsid w:val="1718433E"/>
    <w:rsid w:val="17A76ADA"/>
    <w:rsid w:val="183D4BB8"/>
    <w:rsid w:val="185FF9C5"/>
    <w:rsid w:val="187B74CA"/>
    <w:rsid w:val="187EF95C"/>
    <w:rsid w:val="18B8779E"/>
    <w:rsid w:val="1940EB25"/>
    <w:rsid w:val="19CBA248"/>
    <w:rsid w:val="19FF1E0F"/>
    <w:rsid w:val="1A973B59"/>
    <w:rsid w:val="1AAE0A12"/>
    <w:rsid w:val="1AB0521C"/>
    <w:rsid w:val="1BE4ECF4"/>
    <w:rsid w:val="1BFA7D5D"/>
    <w:rsid w:val="1C6D499F"/>
    <w:rsid w:val="1CA7FC7F"/>
    <w:rsid w:val="1CB8C1CD"/>
    <w:rsid w:val="1D54EC7C"/>
    <w:rsid w:val="1D5E9F56"/>
    <w:rsid w:val="1D605EDD"/>
    <w:rsid w:val="1D7F9E05"/>
    <w:rsid w:val="1D8E1E86"/>
    <w:rsid w:val="1DAD2CAB"/>
    <w:rsid w:val="1DFFE928"/>
    <w:rsid w:val="1E298298"/>
    <w:rsid w:val="1E834F55"/>
    <w:rsid w:val="1EE0F99A"/>
    <w:rsid w:val="1F2C7476"/>
    <w:rsid w:val="1F3F93FC"/>
    <w:rsid w:val="1F9A7C7F"/>
    <w:rsid w:val="1FC3DF26"/>
    <w:rsid w:val="20150884"/>
    <w:rsid w:val="204708C1"/>
    <w:rsid w:val="20720F82"/>
    <w:rsid w:val="20BEC0EA"/>
    <w:rsid w:val="20DF9709"/>
    <w:rsid w:val="213514CC"/>
    <w:rsid w:val="21C9EF0D"/>
    <w:rsid w:val="21F68D6D"/>
    <w:rsid w:val="224B92AA"/>
    <w:rsid w:val="22AB4452"/>
    <w:rsid w:val="24303A80"/>
    <w:rsid w:val="249FFF15"/>
    <w:rsid w:val="24D19EA1"/>
    <w:rsid w:val="255A03C6"/>
    <w:rsid w:val="257838A1"/>
    <w:rsid w:val="25CF1838"/>
    <w:rsid w:val="2624F3A5"/>
    <w:rsid w:val="2697A7C4"/>
    <w:rsid w:val="26CB5CCC"/>
    <w:rsid w:val="26FA81BE"/>
    <w:rsid w:val="2739469A"/>
    <w:rsid w:val="279334EE"/>
    <w:rsid w:val="27B46BCD"/>
    <w:rsid w:val="27FFCFB2"/>
    <w:rsid w:val="28314B74"/>
    <w:rsid w:val="28DFCAB4"/>
    <w:rsid w:val="29FB3102"/>
    <w:rsid w:val="2A1FB895"/>
    <w:rsid w:val="2A3BE5AD"/>
    <w:rsid w:val="2A73A362"/>
    <w:rsid w:val="2BA30D7C"/>
    <w:rsid w:val="2BE36BFF"/>
    <w:rsid w:val="2C4EA748"/>
    <w:rsid w:val="2C644D0B"/>
    <w:rsid w:val="2CA5EED0"/>
    <w:rsid w:val="2D00C9CB"/>
    <w:rsid w:val="2DC66CEE"/>
    <w:rsid w:val="2E169F21"/>
    <w:rsid w:val="2E697078"/>
    <w:rsid w:val="2FA65774"/>
    <w:rsid w:val="3088184E"/>
    <w:rsid w:val="30892B8D"/>
    <w:rsid w:val="30C0325E"/>
    <w:rsid w:val="31BE725E"/>
    <w:rsid w:val="3203E98F"/>
    <w:rsid w:val="32272EB5"/>
    <w:rsid w:val="326058A1"/>
    <w:rsid w:val="32BD5191"/>
    <w:rsid w:val="32DB81E1"/>
    <w:rsid w:val="330D0883"/>
    <w:rsid w:val="334B0C74"/>
    <w:rsid w:val="33DEA577"/>
    <w:rsid w:val="33F622F6"/>
    <w:rsid w:val="340A55F5"/>
    <w:rsid w:val="347EAD79"/>
    <w:rsid w:val="348C9B25"/>
    <w:rsid w:val="348FD445"/>
    <w:rsid w:val="34AB6D14"/>
    <w:rsid w:val="3510CA44"/>
    <w:rsid w:val="358290AF"/>
    <w:rsid w:val="358D0D1D"/>
    <w:rsid w:val="3606F092"/>
    <w:rsid w:val="362043EE"/>
    <w:rsid w:val="36E16B83"/>
    <w:rsid w:val="37133461"/>
    <w:rsid w:val="371B460C"/>
    <w:rsid w:val="373338CB"/>
    <w:rsid w:val="375F7D13"/>
    <w:rsid w:val="380D68C3"/>
    <w:rsid w:val="3923319A"/>
    <w:rsid w:val="3935463D"/>
    <w:rsid w:val="394695E5"/>
    <w:rsid w:val="39B2E878"/>
    <w:rsid w:val="3A1A1586"/>
    <w:rsid w:val="3A695C49"/>
    <w:rsid w:val="3A88A6CA"/>
    <w:rsid w:val="3B119749"/>
    <w:rsid w:val="3B941938"/>
    <w:rsid w:val="3BBB9246"/>
    <w:rsid w:val="3C5BC8E7"/>
    <w:rsid w:val="3C6CE5C0"/>
    <w:rsid w:val="3C7DE255"/>
    <w:rsid w:val="3D056A99"/>
    <w:rsid w:val="3D6A9525"/>
    <w:rsid w:val="3D78F6D9"/>
    <w:rsid w:val="3D8F3830"/>
    <w:rsid w:val="3DA390D0"/>
    <w:rsid w:val="3E622DA1"/>
    <w:rsid w:val="3EB32394"/>
    <w:rsid w:val="3F01A826"/>
    <w:rsid w:val="3F3BFB29"/>
    <w:rsid w:val="3F3DB193"/>
    <w:rsid w:val="3F475B3E"/>
    <w:rsid w:val="3F5BCFFF"/>
    <w:rsid w:val="3F84D19B"/>
    <w:rsid w:val="3FC6EE1C"/>
    <w:rsid w:val="400815E2"/>
    <w:rsid w:val="400FA800"/>
    <w:rsid w:val="40C35225"/>
    <w:rsid w:val="41647E95"/>
    <w:rsid w:val="4171788B"/>
    <w:rsid w:val="41FBE027"/>
    <w:rsid w:val="427D11BC"/>
    <w:rsid w:val="4283BFDD"/>
    <w:rsid w:val="42BBCA03"/>
    <w:rsid w:val="43CD63B1"/>
    <w:rsid w:val="43E10177"/>
    <w:rsid w:val="4429F9EB"/>
    <w:rsid w:val="44A812C8"/>
    <w:rsid w:val="44AACF4E"/>
    <w:rsid w:val="452D03EF"/>
    <w:rsid w:val="452EF45F"/>
    <w:rsid w:val="45748980"/>
    <w:rsid w:val="45ADF86A"/>
    <w:rsid w:val="45C013DC"/>
    <w:rsid w:val="45D63DEB"/>
    <w:rsid w:val="4684ABD9"/>
    <w:rsid w:val="46CCFE29"/>
    <w:rsid w:val="47099BD9"/>
    <w:rsid w:val="4712F094"/>
    <w:rsid w:val="47472045"/>
    <w:rsid w:val="4760674A"/>
    <w:rsid w:val="476414B3"/>
    <w:rsid w:val="47A24A09"/>
    <w:rsid w:val="48904B98"/>
    <w:rsid w:val="48D79052"/>
    <w:rsid w:val="490C61D3"/>
    <w:rsid w:val="49779283"/>
    <w:rsid w:val="49C275AA"/>
    <w:rsid w:val="49FA7E19"/>
    <w:rsid w:val="4A1909DC"/>
    <w:rsid w:val="4A55982B"/>
    <w:rsid w:val="4A63D4F2"/>
    <w:rsid w:val="4AAC4ADA"/>
    <w:rsid w:val="4AB3D871"/>
    <w:rsid w:val="4AEDE84B"/>
    <w:rsid w:val="4B7875A2"/>
    <w:rsid w:val="4B7CD8CE"/>
    <w:rsid w:val="4C46601E"/>
    <w:rsid w:val="4C8EA108"/>
    <w:rsid w:val="4D68A22F"/>
    <w:rsid w:val="4D88556D"/>
    <w:rsid w:val="4E2EBC47"/>
    <w:rsid w:val="4EC92D65"/>
    <w:rsid w:val="4F5EBB75"/>
    <w:rsid w:val="4F673D14"/>
    <w:rsid w:val="50CCF1EE"/>
    <w:rsid w:val="51442D44"/>
    <w:rsid w:val="5173ECEB"/>
    <w:rsid w:val="524834E4"/>
    <w:rsid w:val="52E769A0"/>
    <w:rsid w:val="52F5130A"/>
    <w:rsid w:val="53823F67"/>
    <w:rsid w:val="53AAE570"/>
    <w:rsid w:val="53C3D481"/>
    <w:rsid w:val="53D17537"/>
    <w:rsid w:val="545E245F"/>
    <w:rsid w:val="54E0D367"/>
    <w:rsid w:val="54EAF9E1"/>
    <w:rsid w:val="5527B64E"/>
    <w:rsid w:val="568A4CC1"/>
    <w:rsid w:val="56EF9A3D"/>
    <w:rsid w:val="57350C04"/>
    <w:rsid w:val="577A5E0B"/>
    <w:rsid w:val="57F169D2"/>
    <w:rsid w:val="5828B534"/>
    <w:rsid w:val="5829FE52"/>
    <w:rsid w:val="58F15354"/>
    <w:rsid w:val="59202B75"/>
    <w:rsid w:val="596EABF3"/>
    <w:rsid w:val="597CC969"/>
    <w:rsid w:val="59C404E9"/>
    <w:rsid w:val="5AA5A5E1"/>
    <w:rsid w:val="5AAC9329"/>
    <w:rsid w:val="5AB46E23"/>
    <w:rsid w:val="5ABF5E32"/>
    <w:rsid w:val="5B0C5A3E"/>
    <w:rsid w:val="5C7B7A2C"/>
    <w:rsid w:val="5CB301D7"/>
    <w:rsid w:val="5D0AB5AE"/>
    <w:rsid w:val="5D5F6A43"/>
    <w:rsid w:val="5D89CE99"/>
    <w:rsid w:val="5DF93E48"/>
    <w:rsid w:val="5E574B8D"/>
    <w:rsid w:val="5F00C6FC"/>
    <w:rsid w:val="5F27BDE3"/>
    <w:rsid w:val="5F7AEE7B"/>
    <w:rsid w:val="5FB9C35A"/>
    <w:rsid w:val="60097EB1"/>
    <w:rsid w:val="606120F5"/>
    <w:rsid w:val="60BDAE3B"/>
    <w:rsid w:val="60DB8397"/>
    <w:rsid w:val="60E27479"/>
    <w:rsid w:val="60EA0865"/>
    <w:rsid w:val="612936FC"/>
    <w:rsid w:val="618B081C"/>
    <w:rsid w:val="63091BAD"/>
    <w:rsid w:val="63497842"/>
    <w:rsid w:val="63EAB8E6"/>
    <w:rsid w:val="655D53DF"/>
    <w:rsid w:val="657B1179"/>
    <w:rsid w:val="658A2728"/>
    <w:rsid w:val="65EE8C3A"/>
    <w:rsid w:val="662DCE42"/>
    <w:rsid w:val="66646E95"/>
    <w:rsid w:val="668D0EEA"/>
    <w:rsid w:val="67314D7E"/>
    <w:rsid w:val="6777712B"/>
    <w:rsid w:val="679F3904"/>
    <w:rsid w:val="68BD36FD"/>
    <w:rsid w:val="68C8F5F9"/>
    <w:rsid w:val="6931AC88"/>
    <w:rsid w:val="69B12351"/>
    <w:rsid w:val="69EF33BE"/>
    <w:rsid w:val="6A2253DE"/>
    <w:rsid w:val="6A5530B2"/>
    <w:rsid w:val="6A6645B7"/>
    <w:rsid w:val="6B400D09"/>
    <w:rsid w:val="6BB9C20F"/>
    <w:rsid w:val="6BF1E1BE"/>
    <w:rsid w:val="6CC46F23"/>
    <w:rsid w:val="6CECC380"/>
    <w:rsid w:val="6CF0BE89"/>
    <w:rsid w:val="6DDCDD4C"/>
    <w:rsid w:val="6DF42F1F"/>
    <w:rsid w:val="6DFD5F90"/>
    <w:rsid w:val="6E0928D8"/>
    <w:rsid w:val="6EDB8710"/>
    <w:rsid w:val="6EFDB38D"/>
    <w:rsid w:val="6F14CC54"/>
    <w:rsid w:val="6F84A3AE"/>
    <w:rsid w:val="70EBCE95"/>
    <w:rsid w:val="710F6A60"/>
    <w:rsid w:val="7194DB2E"/>
    <w:rsid w:val="72092FDE"/>
    <w:rsid w:val="72A6A78C"/>
    <w:rsid w:val="72E58430"/>
    <w:rsid w:val="73028B94"/>
    <w:rsid w:val="73A899D4"/>
    <w:rsid w:val="73CC6530"/>
    <w:rsid w:val="73D71E41"/>
    <w:rsid w:val="73DDB132"/>
    <w:rsid w:val="73E6A154"/>
    <w:rsid w:val="73F90C1C"/>
    <w:rsid w:val="74254B3D"/>
    <w:rsid w:val="7577C9D5"/>
    <w:rsid w:val="75C91164"/>
    <w:rsid w:val="75F0C6B6"/>
    <w:rsid w:val="763C5EEC"/>
    <w:rsid w:val="76C32A91"/>
    <w:rsid w:val="76F381E8"/>
    <w:rsid w:val="7781E066"/>
    <w:rsid w:val="7790B4E4"/>
    <w:rsid w:val="792BCB4E"/>
    <w:rsid w:val="7982BFCF"/>
    <w:rsid w:val="79AD9EFD"/>
    <w:rsid w:val="79BD8FD2"/>
    <w:rsid w:val="79F17742"/>
    <w:rsid w:val="7A62C42A"/>
    <w:rsid w:val="7A7B6B9F"/>
    <w:rsid w:val="7A904680"/>
    <w:rsid w:val="7AA5364E"/>
    <w:rsid w:val="7AB2AC7D"/>
    <w:rsid w:val="7ABCD81B"/>
    <w:rsid w:val="7AC498C2"/>
    <w:rsid w:val="7B179B8B"/>
    <w:rsid w:val="7B2A05EC"/>
    <w:rsid w:val="7B38518D"/>
    <w:rsid w:val="7B7703EA"/>
    <w:rsid w:val="7C260500"/>
    <w:rsid w:val="7C45601B"/>
    <w:rsid w:val="7CA441A2"/>
    <w:rsid w:val="7CC9C611"/>
    <w:rsid w:val="7CD7942C"/>
    <w:rsid w:val="7D674534"/>
    <w:rsid w:val="7E151738"/>
    <w:rsid w:val="7E24CF3E"/>
    <w:rsid w:val="7E51FD6C"/>
    <w:rsid w:val="7E59B65A"/>
    <w:rsid w:val="7EC9D56E"/>
    <w:rsid w:val="7F135E07"/>
    <w:rsid w:val="7F202CBC"/>
    <w:rsid w:val="7FA5927C"/>
    <w:rsid w:val="7FFB687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0668C369-8A1C-43E0-892E-A41D6FA7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paragraph">
    <w:name w:val="paragraph"/>
    <w:basedOn w:val="Normal"/>
    <w:rsid w:val="00746384"/>
    <w:pPr>
      <w:spacing w:before="100" w:beforeAutospacing="1" w:after="100" w:afterAutospacing="1"/>
    </w:pPr>
    <w:rPr>
      <w:rFonts w:ascii="Times New Roman" w:eastAsia="Times New Roman" w:hAnsi="Times New Roman"/>
      <w:color w:val="auto"/>
      <w:sz w:val="24"/>
      <w:lang w:eastAsia="ko-KR"/>
    </w:rPr>
  </w:style>
  <w:style w:type="character" w:customStyle="1" w:styleId="normaltextrun">
    <w:name w:val="normaltextrun"/>
    <w:basedOn w:val="DefaultParagraphFont"/>
    <w:rsid w:val="00746384"/>
  </w:style>
  <w:style w:type="character" w:customStyle="1" w:styleId="eop">
    <w:name w:val="eop"/>
    <w:basedOn w:val="DefaultParagraphFont"/>
    <w:rsid w:val="00746384"/>
  </w:style>
  <w:style w:type="character" w:customStyle="1" w:styleId="tabchar">
    <w:name w:val="tabchar"/>
    <w:basedOn w:val="DefaultParagraphFont"/>
    <w:rsid w:val="00783A18"/>
  </w:style>
  <w:style w:type="character" w:customStyle="1" w:styleId="apple-converted-space">
    <w:name w:val="apple-converted-space"/>
    <w:basedOn w:val="DefaultParagraphFont"/>
    <w:rsid w:val="00BA0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10283/7435" TargetMode="Externa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teachablemachine.withgoogle.com/" TargetMode="External"/><Relationship Id="rId21" Type="http://schemas.openxmlformats.org/officeDocument/2006/relationships/image" Target="media/image11.png"/><Relationship Id="rId34" Type="http://schemas.openxmlformats.org/officeDocument/2006/relationships/hyperlink" Target="https://doi.org/10.1007/s40751-024-00168-3" TargetMode="External"/><Relationship Id="rId42" Type="http://schemas.openxmlformats.org/officeDocument/2006/relationships/hyperlink" Target="https://www.iste.org/standards/for-educators" TargetMode="External"/><Relationship Id="rId47" Type="http://schemas.openxmlformats.org/officeDocument/2006/relationships/hyperlink" Target="https://doi.org/10.1007/978-3-030-59847-1_1" TargetMode="External"/><Relationship Id="rId50" Type="http://schemas.openxmlformats.org/officeDocument/2006/relationships/hyperlink" Target="https://circls.org/educatorcircls/ai-glossary" TargetMode="External"/><Relationship Id="rId55" Type="http://schemas.openxmlformats.org/officeDocument/2006/relationships/hyperlink" Target="https://wiki.creativecommons.org/wiki/best_practices_for_attribu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hyperlink" Target="https://journals.uwyo.edu/index.php/jtilt/article/view/10283/7433" TargetMode="External"/><Relationship Id="rId24" Type="http://schemas.openxmlformats.org/officeDocument/2006/relationships/image" Target="media/image12.png"/><Relationship Id="rId32" Type="http://schemas.openxmlformats.org/officeDocument/2006/relationships/hyperlink" Target="https://aigoesrural.iu.edu/implementation-research/index.html" TargetMode="External"/><Relationship Id="rId37" Type="http://schemas.openxmlformats.org/officeDocument/2006/relationships/hyperlink" Target="https://commission.europa.eu/document/download/d2ec4039-c5be-423a-81ef-b9e44e79825b_en?filename=commission-white-paper-artificial-intelligence-feb2020_en.pdf" TargetMode="External"/><Relationship Id="rId40" Type="http://schemas.openxmlformats.org/officeDocument/2006/relationships/hyperlink" Target="https://nam12.safelinks.protection.outlook.com/?url=https%3A%2F%2Fdoi.org%2F10.1007%2F978-3-319-60013-0_107-1&amp;data=05%7C02%7Csohyang%40iu.edu%7C7dda97d3f1074931982208de5e041547%7C1113be34aed14d00ab4bcdd02510be91%7C1%7C0%7C639051568785593339%7CUnknown%7CTWFpbGZsb3d8eyJFbXB0eU1hcGkiOnRydWUsIlYiOiIwLjAuMDAwMCIsIlAiOiJXaW4zMiIsIkFOIjoiTWFpbCIsIldUIjoyfQ%3D%3D%7C0%7C%7C%7C&amp;sdata=7s47TX8Bk4XcrF1u8Xy2RvL9qG3%2Bvg4L9GOoImnST3Y%3D&amp;reserved=0" TargetMode="External"/><Relationship Id="rId45" Type="http://schemas.openxmlformats.org/officeDocument/2006/relationships/hyperlink" Target="https://doi.org/10.1145/3313831.3376727" TargetMode="External"/><Relationship Id="rId53" Type="http://schemas.openxmlformats.org/officeDocument/2006/relationships/hyperlink" Target="https://creativecommons.org/licenses/by-nc-sa/4.0/"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in.gov/doe/educators/digital-learning" TargetMode="External"/><Relationship Id="rId27" Type="http://schemas.openxmlformats.org/officeDocument/2006/relationships/image" Target="media/image15.png"/><Relationship Id="rId30" Type="http://schemas.openxmlformats.org/officeDocument/2006/relationships/hyperlink" Target="https://ai4k12.org/" TargetMode="External"/><Relationship Id="rId35" Type="http://schemas.openxmlformats.org/officeDocument/2006/relationships/hyperlink" Target="https://doi.org/" TargetMode="External"/><Relationship Id="rId43" Type="http://schemas.openxmlformats.org/officeDocument/2006/relationships/hyperlink" Target="https://nam12.safelinks.protection.outlook.com/?url=https%3A%2F%2Fdoi.org%2F10.1007%2Fs10639-021-10831-6&amp;data=05%7C02%7Csohyang%40iu.edu%7C7dda97d3f1074931982208de5e041547%7C1113be34aed14d00ab4bcdd02510be91%7C1%7C0%7C639051568785714219%7CUnknown%7CTWFpbGZsb3d8eyJFbXB0eU1hcGkiOnRydWUsIlYiOiIwLjAuMDAwMCIsIlAiOiJXaW4zMiIsIkFOIjoiTWFpbCIsIldUIjoyfQ%3D%3D%7C0%7C%7C%7C&amp;sdata=ZZRUORzZfp3UVPsPPFdxkKf%2Bm4VDe0hyn%2BYHVsQ6vgc%3D&amp;reserved=0" TargetMode="External"/><Relationship Id="rId48" Type="http://schemas.openxmlformats.org/officeDocument/2006/relationships/hyperlink" Target="https://docs.google.com/document/d/1e9wx9oBg7CR0s5O7YnYHVmX7H7pnITfoDxNdrSGkp60/edit?usp=sharing" TargetMode="External"/><Relationship Id="rId56" Type="http://schemas.openxmlformats.org/officeDocument/2006/relationships/header" Target="header2.xml"/><Relationship Id="rId8" Type="http://schemas.openxmlformats.org/officeDocument/2006/relationships/header" Target="header1.xml"/><Relationship Id="rId51" Type="http://schemas.openxmlformats.org/officeDocument/2006/relationships/hyperlink" Target="https://doi.org/10.54675/JKJB9835" TargetMode="External"/><Relationship Id="rId3" Type="http://schemas.openxmlformats.org/officeDocument/2006/relationships/styles" Target="styles.xml"/><Relationship Id="rId12" Type="http://schemas.openxmlformats.org/officeDocument/2006/relationships/hyperlink" Target="https://journals.uwyo.edu/index.php/jtilt/article/view/10283/7434"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nam12.safelinks.protection.outlook.com/?url=https%3A%2F%2Fproceedings.neurips.cc%2Fpaper_files%2Fpaper%2F2020%2Fhash%2F1457c0d6bfcb4967418bfb8ac142f64a-Abstract.html&amp;data=05%7C02%7Csohyang%40iu.edu%7C7dda97d3f1074931982208de5e041547%7C1113be34aed14d00ab4bcdd02510be91%7C1%7C0%7C639051568785660550%7CUnknown%7CTWFpbGZsb3d8eyJFbXB0eU1hcGkiOnRydWUsIlYiOiIwLjAuMDAwMCIsIlAiOiJXaW4zMiIsIkFOIjoiTWFpbCIsIldUIjoyfQ%3D%3D%7C0%7C%7C%7C&amp;sdata=gZETWYRrk4NZAz1oDrrXkzo9%2BWleFSVrPHuDKvEtDBU%3D&amp;reserved=0" TargetMode="External"/><Relationship Id="rId38" Type="http://schemas.openxmlformats.org/officeDocument/2006/relationships/hyperlink" Target="https://doi.org/10.30191/ETS.202301_26(1).0008" TargetMode="External"/><Relationship Id="rId46" Type="http://schemas.openxmlformats.org/officeDocument/2006/relationships/hyperlink" Target="https://doi.org/10.54675/PCSP7350" TargetMode="External"/><Relationship Id="rId20" Type="http://schemas.openxmlformats.org/officeDocument/2006/relationships/image" Target="media/image10.png"/><Relationship Id="rId41" Type="http://schemas.openxmlformats.org/officeDocument/2006/relationships/hyperlink" Target="https://www.in.gov/doe/educators/digital-learning/" TargetMode="External"/><Relationship Id="rId54"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in.gov/doe/educators/digital-learning/)." TargetMode="External"/><Relationship Id="rId28" Type="http://schemas.openxmlformats.org/officeDocument/2006/relationships/image" Target="media/image16.png"/><Relationship Id="rId36" Type="http://schemas.openxmlformats.org/officeDocument/2006/relationships/hyperlink" Target="https://nam12.safelinks.protection.outlook.com/?url=https%3A%2F%2Fdoi.org%2F10.1109%2FMIS.2016.93&amp;data=05%7C02%7Csohyang%40iu.edu%7C7dda97d3f1074931982208de5e041547%7C1113be34aed14d00ab4bcdd02510be91%7C1%7C0%7C639051568785644894%7CUnknown%7CTWFpbGZsb3d8eyJFbXB0eU1hcGkiOnRydWUsIlYiOiIwLjAuMDAwMCIsIlAiOiJXaW4zMiIsIkFOIjoiTWFpbCIsIldUIjoyfQ%3D%3D%7C0%7C%7C%7C&amp;sdata=HXlw77LhdW6cRxTW4V2iTLRYXSr0eMR4SIFIwTW8ZtA%3D&amp;reserved=0" TargetMode="External"/><Relationship Id="rId49" Type="http://schemas.openxmlformats.org/officeDocument/2006/relationships/hyperlink" Target="https://nam12.safelinks.protection.outlook.com/?url=https%3A%2F%2Fdoi.org%2F10.1007%2Fs40593-016-0110-3&amp;data=05%7C02%7Csohyang%40iu.edu%7C7dda97d3f1074931982208de5e041547%7C1113be34aed14d00ab4bcdd02510be91%7C1%7C0%7C639051568785678555%7CUnknown%7CTWFpbGZsb3d8eyJFbXB0eU1hcGkiOnRydWUsIlYiOiIwLjAuMDAwMCIsIlAiOiJXaW4zMiIsIkFOIjoiTWFpbCIsIldUIjoyfQ%3D%3D%7C0%7C%7C%7C&amp;sdata=LL2QFIHUNoVXSiYZ41%2BU6LbpTBZBHT9jG0ZW1RpU9P0%3D&amp;reserved=0" TargetMode="External"/><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aigoesrural.iu.edu/implementation-research/ai-for-good_ml1.pdf" TargetMode="External"/><Relationship Id="rId44" Type="http://schemas.openxmlformats.org/officeDocument/2006/relationships/hyperlink" Target="https://doi.org/10.1145/3408877.3432513" TargetMode="External"/><Relationship Id="rId52" Type="http://schemas.openxmlformats.org/officeDocument/2006/relationships/hyperlink" Target="https://nam12.safelinks.protection.outlook.com/?url=https%3A%2F%2Fdoi.org%2F10.1609%2Faaai.v35i17.17844&amp;data=05%7C02%7Csohyang%40iu.edu%7C7dda97d3f1074931982208de5e041547%7C1113be34aed14d00ab4bcdd02510be91%7C1%7C0%7C639051568785733236%7CUnknown%7CTWFpbGZsb3d8eyJFbXB0eU1hcGkiOnRydWUsIlYiOiIwLjAuMDAwMCIsIlAiOiJXaW4zMiIsIkFOIjoiTWFpbCIsIldUIjoyfQ%3D%3D%7C0%7C%7C%7C&amp;sdata=DvtJVfiJu30hcp5snofDfYBfUWGvx6wkuSnPQp0vOOs%3D&amp;reserved=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7366</Words>
  <Characters>41991</Characters>
  <Application>Microsoft Office Word</Application>
  <DocSecurity>0</DocSecurity>
  <Lines>349</Lines>
  <Paragraphs>98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22</cp:revision>
  <cp:lastPrinted>2021-09-27T15:05:00Z</cp:lastPrinted>
  <dcterms:created xsi:type="dcterms:W3CDTF">2026-05-27T00:13:00Z</dcterms:created>
  <dcterms:modified xsi:type="dcterms:W3CDTF">2026-06-02T12:21:00Z</dcterms:modified>
</cp:coreProperties>
</file>